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A55" w:rsidRPr="0075066A" w:rsidRDefault="00D61A55" w:rsidP="00A2382A">
      <w:pPr>
        <w:jc w:val="center"/>
        <w:rPr>
          <w:rFonts w:ascii="Times New Roman" w:hAnsi="Times New Roman" w:cs="Times New Roman"/>
          <w:b/>
          <w:sz w:val="28"/>
          <w:szCs w:val="28"/>
          <w:lang w:val="en-US"/>
        </w:rPr>
      </w:pPr>
      <w:r>
        <w:rPr>
          <w:rFonts w:ascii="Times New Roman" w:hAnsi="Times New Roman" w:cs="Times New Roman"/>
          <w:b/>
          <w:i/>
          <w:noProof/>
          <w:sz w:val="24"/>
          <w:lang w:eastAsia="en-GB"/>
        </w:rPr>
        <w:drawing>
          <wp:anchor distT="0" distB="0" distL="114300" distR="114300" simplePos="0" relativeHeight="251658240" behindDoc="1" locked="0" layoutInCell="1" allowOverlap="1" wp14:anchorId="073A0F35" wp14:editId="596609A4">
            <wp:simplePos x="0" y="0"/>
            <wp:positionH relativeFrom="column">
              <wp:posOffset>5186680</wp:posOffset>
            </wp:positionH>
            <wp:positionV relativeFrom="paragraph">
              <wp:posOffset>-785495</wp:posOffset>
            </wp:positionV>
            <wp:extent cx="1123950" cy="7491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0" cy="7491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066A">
        <w:rPr>
          <w:rFonts w:ascii="Times New Roman" w:hAnsi="Times New Roman" w:cs="Times New Roman"/>
          <w:b/>
          <w:sz w:val="28"/>
          <w:szCs w:val="28"/>
          <w:lang w:val="en-US"/>
        </w:rPr>
        <w:t xml:space="preserve">User requirements for climate data and impact indicators: </w:t>
      </w:r>
      <w:r w:rsidR="0075066A">
        <w:rPr>
          <w:rFonts w:ascii="Times New Roman" w:hAnsi="Times New Roman" w:cs="Times New Roman"/>
          <w:b/>
          <w:sz w:val="28"/>
          <w:szCs w:val="28"/>
          <w:lang w:val="en-US"/>
        </w:rPr>
        <w:t xml:space="preserve"> </w:t>
      </w:r>
      <w:r w:rsidRPr="0075066A">
        <w:rPr>
          <w:rFonts w:ascii="Times New Roman" w:hAnsi="Times New Roman" w:cs="Times New Roman"/>
          <w:b/>
          <w:sz w:val="28"/>
          <w:szCs w:val="28"/>
          <w:lang w:val="en-US"/>
        </w:rPr>
        <w:t>Summary</w:t>
      </w:r>
      <w:r w:rsidR="0075066A">
        <w:rPr>
          <w:rStyle w:val="FootnoteReference"/>
          <w:rFonts w:ascii="Times New Roman" w:hAnsi="Times New Roman" w:cs="Times New Roman"/>
          <w:b/>
          <w:sz w:val="28"/>
          <w:szCs w:val="28"/>
          <w:lang w:val="en-US"/>
        </w:rPr>
        <w:footnoteReference w:id="1"/>
      </w:r>
    </w:p>
    <w:p w:rsidR="000C42CF" w:rsidRPr="000C42CF" w:rsidRDefault="000C42CF" w:rsidP="0075066A">
      <w:pPr>
        <w:spacing w:after="0"/>
        <w:rPr>
          <w:rFonts w:ascii="Times New Roman" w:hAnsi="Times New Roman" w:cs="Times New Roman"/>
          <w:b/>
          <w:i/>
          <w:sz w:val="24"/>
          <w:lang w:val="en-US"/>
        </w:rPr>
      </w:pPr>
      <w:r w:rsidRPr="000C42CF">
        <w:rPr>
          <w:rFonts w:ascii="Times New Roman" w:hAnsi="Times New Roman" w:cs="Times New Roman"/>
          <w:b/>
          <w:i/>
          <w:sz w:val="24"/>
          <w:lang w:val="en-US"/>
        </w:rPr>
        <w:t>CLIPC</w:t>
      </w:r>
      <w:r w:rsidR="00A2382A">
        <w:rPr>
          <w:rFonts w:ascii="Times New Roman" w:hAnsi="Times New Roman" w:cs="Times New Roman"/>
          <w:b/>
          <w:i/>
          <w:sz w:val="24"/>
          <w:lang w:val="en-US"/>
        </w:rPr>
        <w:t xml:space="preserve">:  Europe’s </w:t>
      </w:r>
      <w:proofErr w:type="spellStart"/>
      <w:r w:rsidR="00A2382A">
        <w:rPr>
          <w:rFonts w:ascii="Times New Roman" w:hAnsi="Times New Roman" w:cs="Times New Roman"/>
          <w:b/>
          <w:i/>
          <w:sz w:val="24"/>
          <w:lang w:val="en-US"/>
        </w:rPr>
        <w:t>CL</w:t>
      </w:r>
      <w:r w:rsidR="00EB4A95">
        <w:rPr>
          <w:rFonts w:ascii="Times New Roman" w:hAnsi="Times New Roman" w:cs="Times New Roman"/>
          <w:b/>
          <w:i/>
          <w:sz w:val="24"/>
          <w:lang w:val="en-US"/>
        </w:rPr>
        <w:t>imate</w:t>
      </w:r>
      <w:proofErr w:type="spellEnd"/>
      <w:r w:rsidR="00EB4A95">
        <w:rPr>
          <w:rFonts w:ascii="Times New Roman" w:hAnsi="Times New Roman" w:cs="Times New Roman"/>
          <w:b/>
          <w:i/>
          <w:sz w:val="24"/>
          <w:lang w:val="en-US"/>
        </w:rPr>
        <w:t xml:space="preserve"> </w:t>
      </w:r>
      <w:r w:rsidR="00A2382A">
        <w:rPr>
          <w:rFonts w:ascii="Times New Roman" w:hAnsi="Times New Roman" w:cs="Times New Roman"/>
          <w:b/>
          <w:i/>
          <w:sz w:val="24"/>
          <w:lang w:val="en-US"/>
        </w:rPr>
        <w:t>I</w:t>
      </w:r>
      <w:r w:rsidR="00EB4A95">
        <w:rPr>
          <w:rFonts w:ascii="Times New Roman" w:hAnsi="Times New Roman" w:cs="Times New Roman"/>
          <w:b/>
          <w:i/>
          <w:sz w:val="24"/>
          <w:lang w:val="en-US"/>
        </w:rPr>
        <w:t xml:space="preserve">nformation </w:t>
      </w:r>
      <w:r w:rsidR="00A2382A">
        <w:rPr>
          <w:rFonts w:ascii="Times New Roman" w:hAnsi="Times New Roman" w:cs="Times New Roman"/>
          <w:b/>
          <w:i/>
          <w:sz w:val="24"/>
          <w:lang w:val="en-US"/>
        </w:rPr>
        <w:t>P</w:t>
      </w:r>
      <w:r w:rsidRPr="000C42CF">
        <w:rPr>
          <w:rFonts w:ascii="Times New Roman" w:hAnsi="Times New Roman" w:cs="Times New Roman"/>
          <w:b/>
          <w:i/>
          <w:sz w:val="24"/>
          <w:lang w:val="en-US"/>
        </w:rPr>
        <w:t xml:space="preserve">ortal </w:t>
      </w:r>
      <w:r w:rsidR="00A2382A">
        <w:rPr>
          <w:rFonts w:ascii="Times New Roman" w:hAnsi="Times New Roman" w:cs="Times New Roman"/>
          <w:b/>
          <w:i/>
          <w:sz w:val="24"/>
          <w:lang w:val="en-US"/>
        </w:rPr>
        <w:t xml:space="preserve">for Copernicus </w:t>
      </w:r>
      <w:r w:rsidR="00066319">
        <w:rPr>
          <w:rFonts w:ascii="Times New Roman" w:hAnsi="Times New Roman" w:cs="Times New Roman"/>
          <w:b/>
          <w:i/>
          <w:sz w:val="24"/>
          <w:lang w:val="en-US"/>
        </w:rPr>
        <w:t>and indicator toolbox</w:t>
      </w:r>
    </w:p>
    <w:p w:rsidR="00463711" w:rsidRDefault="00A2382A" w:rsidP="0075066A">
      <w:pPr>
        <w:pStyle w:val="NormalWeb"/>
        <w:spacing w:before="0" w:beforeAutospacing="0" w:after="0" w:afterAutospacing="0" w:line="276" w:lineRule="auto"/>
        <w:jc w:val="both"/>
        <w:rPr>
          <w:lang w:val="en"/>
        </w:rPr>
      </w:pPr>
      <w:r>
        <w:rPr>
          <w:lang w:val="en"/>
        </w:rPr>
        <w:t>CLIPC is one of the projects preparing for an operational Copernicus</w:t>
      </w:r>
      <w:r>
        <w:rPr>
          <w:rStyle w:val="FootnoteReference"/>
          <w:lang w:val="en"/>
        </w:rPr>
        <w:footnoteReference w:id="2"/>
      </w:r>
      <w:r>
        <w:rPr>
          <w:lang w:val="en"/>
        </w:rPr>
        <w:t xml:space="preserve"> Climate Change Service. </w:t>
      </w:r>
      <w:r w:rsidR="00EB4A95" w:rsidRPr="00EB4A95">
        <w:rPr>
          <w:lang w:val="en"/>
        </w:rPr>
        <w:t xml:space="preserve">Climate data </w:t>
      </w:r>
      <w:r>
        <w:rPr>
          <w:lang w:val="en"/>
        </w:rPr>
        <w:t>are</w:t>
      </w:r>
      <w:r w:rsidRPr="00EB4A95">
        <w:rPr>
          <w:lang w:val="en"/>
        </w:rPr>
        <w:t xml:space="preserve"> </w:t>
      </w:r>
      <w:r w:rsidR="00EB4A95" w:rsidRPr="00EB4A95">
        <w:rPr>
          <w:lang w:val="en"/>
        </w:rPr>
        <w:t xml:space="preserve">diverse and </w:t>
      </w:r>
      <w:r>
        <w:rPr>
          <w:lang w:val="en"/>
        </w:rPr>
        <w:t>available from</w:t>
      </w:r>
      <w:r w:rsidR="00EB4A95" w:rsidRPr="00EB4A95">
        <w:rPr>
          <w:lang w:val="en"/>
        </w:rPr>
        <w:t xml:space="preserve"> many sources. CLIPC</w:t>
      </w:r>
      <w:r w:rsidR="00463711">
        <w:rPr>
          <w:lang w:val="en"/>
        </w:rPr>
        <w:t xml:space="preserve"> </w:t>
      </w:r>
      <w:r w:rsidR="00EB4A95" w:rsidRPr="00EB4A95">
        <w:rPr>
          <w:lang w:val="en"/>
        </w:rPr>
        <w:t>will improve access to climate information of direct relev</w:t>
      </w:r>
      <w:r w:rsidR="00D61A55">
        <w:rPr>
          <w:lang w:val="en"/>
        </w:rPr>
        <w:t>ance to a wide variety of users</w:t>
      </w:r>
      <w:r>
        <w:rPr>
          <w:lang w:val="en"/>
        </w:rPr>
        <w:t xml:space="preserve"> in Europe</w:t>
      </w:r>
      <w:r w:rsidR="00D61A55">
        <w:rPr>
          <w:lang w:val="en"/>
        </w:rPr>
        <w:t>, including climate scientists, impact researchers, intermediary organizations and societal end users</w:t>
      </w:r>
      <w:r>
        <w:rPr>
          <w:lang w:val="en"/>
        </w:rPr>
        <w:t xml:space="preserve"> </w:t>
      </w:r>
      <w:r w:rsidR="00D61A55">
        <w:rPr>
          <w:lang w:val="en"/>
        </w:rPr>
        <w:t>(e.g. policy makers, NGOs</w:t>
      </w:r>
      <w:r>
        <w:rPr>
          <w:lang w:val="en"/>
        </w:rPr>
        <w:t>, private sector decision makers</w:t>
      </w:r>
      <w:r w:rsidR="00D61A55">
        <w:rPr>
          <w:lang w:val="en"/>
        </w:rPr>
        <w:t>). C</w:t>
      </w:r>
      <w:r>
        <w:rPr>
          <w:lang w:val="en"/>
        </w:rPr>
        <w:t>LIPC c</w:t>
      </w:r>
      <w:r w:rsidR="00D61A55">
        <w:rPr>
          <w:lang w:val="en"/>
        </w:rPr>
        <w:t>limate i</w:t>
      </w:r>
      <w:r w:rsidR="00EB4A95" w:rsidRPr="00EB4A95">
        <w:rPr>
          <w:lang w:val="en"/>
        </w:rPr>
        <w:t xml:space="preserve">nformation will include data from satellite and in-situ observations, climate models and re-analyses, </w:t>
      </w:r>
      <w:r>
        <w:rPr>
          <w:lang w:val="en"/>
        </w:rPr>
        <w:t xml:space="preserve">but also </w:t>
      </w:r>
      <w:r w:rsidR="00EB4A95" w:rsidRPr="00EB4A95">
        <w:rPr>
          <w:lang w:val="en"/>
        </w:rPr>
        <w:t>transformed data products to enable impacts assessments</w:t>
      </w:r>
      <w:r>
        <w:rPr>
          <w:lang w:val="en"/>
        </w:rPr>
        <w:t>,</w:t>
      </w:r>
      <w:r w:rsidR="00EB4A95" w:rsidRPr="00EB4A95">
        <w:rPr>
          <w:lang w:val="en"/>
        </w:rPr>
        <w:t xml:space="preserve"> and climate change impact indicators. The platform will focus on datasets on climate variability on decadal to centennial time scales from observed and projected climate change </w:t>
      </w:r>
      <w:r>
        <w:rPr>
          <w:lang w:val="en"/>
        </w:rPr>
        <w:t>data sources</w:t>
      </w:r>
      <w:r w:rsidRPr="00EB4A95">
        <w:rPr>
          <w:lang w:val="en"/>
        </w:rPr>
        <w:t xml:space="preserve"> </w:t>
      </w:r>
      <w:r w:rsidR="00EB4A95" w:rsidRPr="00EB4A95">
        <w:rPr>
          <w:lang w:val="en"/>
        </w:rPr>
        <w:t>in Europe</w:t>
      </w:r>
      <w:r>
        <w:rPr>
          <w:lang w:val="en"/>
        </w:rPr>
        <w:t xml:space="preserve">. It </w:t>
      </w:r>
      <w:r w:rsidR="00EB4A95" w:rsidRPr="00EB4A95">
        <w:rPr>
          <w:lang w:val="en"/>
        </w:rPr>
        <w:t xml:space="preserve">will </w:t>
      </w:r>
      <w:r>
        <w:rPr>
          <w:lang w:val="en"/>
        </w:rPr>
        <w:t xml:space="preserve">also </w:t>
      </w:r>
      <w:r w:rsidR="00EB4A95" w:rsidRPr="00EB4A95">
        <w:rPr>
          <w:lang w:val="en"/>
        </w:rPr>
        <w:t>provide a</w:t>
      </w:r>
      <w:r w:rsidR="00463711">
        <w:rPr>
          <w:lang w:val="en"/>
        </w:rPr>
        <w:t>n impact indicator</w:t>
      </w:r>
      <w:r w:rsidR="00EB4A95" w:rsidRPr="00EB4A95">
        <w:rPr>
          <w:lang w:val="en"/>
        </w:rPr>
        <w:t xml:space="preserve"> toolbox to generate, compare and rank key indicators. </w:t>
      </w:r>
    </w:p>
    <w:p w:rsidR="0075066A" w:rsidRDefault="0075066A" w:rsidP="0075066A">
      <w:pPr>
        <w:pStyle w:val="NormalWeb"/>
        <w:spacing w:before="0" w:beforeAutospacing="0" w:after="0" w:afterAutospacing="0" w:line="276" w:lineRule="auto"/>
        <w:jc w:val="both"/>
        <w:rPr>
          <w:lang w:val="en"/>
        </w:rPr>
      </w:pPr>
    </w:p>
    <w:p w:rsidR="00984906" w:rsidRDefault="00463711" w:rsidP="0075066A">
      <w:pPr>
        <w:pStyle w:val="NormalWeb"/>
        <w:spacing w:before="0" w:beforeAutospacing="0" w:after="0" w:afterAutospacing="0" w:line="276" w:lineRule="auto"/>
        <w:jc w:val="both"/>
        <w:rPr>
          <w:lang w:val="en-US"/>
        </w:rPr>
      </w:pPr>
      <w:r w:rsidRPr="00F12D7B">
        <w:t>To create a well-functioning</w:t>
      </w:r>
      <w:r w:rsidR="00FC619F">
        <w:t>,</w:t>
      </w:r>
      <w:r w:rsidRPr="00F12D7B">
        <w:t xml:space="preserve"> </w:t>
      </w:r>
      <w:r>
        <w:t>user-oriented</w:t>
      </w:r>
      <w:r w:rsidRPr="00F12D7B">
        <w:t xml:space="preserve"> </w:t>
      </w:r>
      <w:r>
        <w:t>climate information portal</w:t>
      </w:r>
      <w:r w:rsidR="00FC619F">
        <w:t>,</w:t>
      </w:r>
      <w:r>
        <w:t xml:space="preserve"> detailed </w:t>
      </w:r>
      <w:r w:rsidRPr="00F12D7B">
        <w:t xml:space="preserve">knowledge of </w:t>
      </w:r>
      <w:r>
        <w:t xml:space="preserve">user requirements and regular feedback from users on prototypes of the portal is essential. Therefore </w:t>
      </w:r>
      <w:r w:rsidRPr="000C42CF">
        <w:rPr>
          <w:lang w:val="en-US"/>
        </w:rPr>
        <w:t xml:space="preserve">CLIPC invited users to indicate their requirements through an online survey and </w:t>
      </w:r>
      <w:r>
        <w:rPr>
          <w:lang w:val="en-US"/>
        </w:rPr>
        <w:t>semi-structured</w:t>
      </w:r>
      <w:r w:rsidRPr="000C42CF">
        <w:rPr>
          <w:lang w:val="en-US"/>
        </w:rPr>
        <w:t xml:space="preserve"> interviews.</w:t>
      </w:r>
      <w:r w:rsidR="00984906">
        <w:rPr>
          <w:lang w:val="en-US"/>
        </w:rPr>
        <w:t xml:space="preserve"> Th</w:t>
      </w:r>
      <w:r w:rsidR="00D61A55">
        <w:rPr>
          <w:lang w:val="en-US"/>
        </w:rPr>
        <w:t xml:space="preserve">is summary briefly describes </w:t>
      </w:r>
      <w:r w:rsidR="00984906">
        <w:rPr>
          <w:lang w:val="en-US"/>
        </w:rPr>
        <w:t xml:space="preserve">the outcomes of these activities carried out so far. The </w:t>
      </w:r>
      <w:r w:rsidR="00D61A55">
        <w:rPr>
          <w:lang w:val="en-US"/>
        </w:rPr>
        <w:t xml:space="preserve">collected </w:t>
      </w:r>
      <w:r w:rsidR="00984906">
        <w:rPr>
          <w:lang w:val="en-US"/>
        </w:rPr>
        <w:t xml:space="preserve">user requirements informed the preliminary </w:t>
      </w:r>
      <w:r w:rsidR="00FC619F">
        <w:rPr>
          <w:lang w:val="en-US"/>
        </w:rPr>
        <w:t xml:space="preserve">portal </w:t>
      </w:r>
      <w:r w:rsidR="00984906">
        <w:rPr>
          <w:lang w:val="en-US"/>
        </w:rPr>
        <w:t xml:space="preserve">design which will be discussed at the user requirements workshop of February 3, 2015.   </w:t>
      </w:r>
    </w:p>
    <w:p w:rsidR="0075066A" w:rsidRDefault="0075066A" w:rsidP="0075066A">
      <w:pPr>
        <w:pStyle w:val="NormalWeb"/>
        <w:spacing w:before="0" w:beforeAutospacing="0" w:after="0" w:afterAutospacing="0" w:line="276" w:lineRule="auto"/>
        <w:jc w:val="both"/>
        <w:rPr>
          <w:b/>
          <w:i/>
        </w:rPr>
      </w:pPr>
    </w:p>
    <w:p w:rsidR="000C42CF" w:rsidRDefault="000C42CF" w:rsidP="0075066A">
      <w:pPr>
        <w:pStyle w:val="NormalWeb"/>
        <w:spacing w:before="0" w:beforeAutospacing="0" w:after="0" w:afterAutospacing="0" w:line="276" w:lineRule="auto"/>
        <w:jc w:val="both"/>
        <w:rPr>
          <w:b/>
          <w:i/>
        </w:rPr>
      </w:pPr>
      <w:r>
        <w:rPr>
          <w:b/>
          <w:i/>
        </w:rPr>
        <w:t>Online survey</w:t>
      </w:r>
    </w:p>
    <w:p w:rsidR="005E6EA7" w:rsidRDefault="00066319" w:rsidP="00185E33">
      <w:pPr>
        <w:spacing w:after="0"/>
        <w:jc w:val="both"/>
        <w:rPr>
          <w:rFonts w:ascii="Times New Roman" w:hAnsi="Times New Roman" w:cs="Times New Roman"/>
          <w:sz w:val="24"/>
          <w:szCs w:val="24"/>
        </w:rPr>
      </w:pPr>
      <w:r>
        <w:rPr>
          <w:rFonts w:ascii="Times New Roman" w:hAnsi="Times New Roman" w:cs="Times New Roman"/>
          <w:sz w:val="24"/>
          <w:szCs w:val="24"/>
        </w:rPr>
        <w:t>A</w:t>
      </w:r>
      <w:r w:rsidR="000C42CF" w:rsidRPr="000C42CF">
        <w:rPr>
          <w:rFonts w:ascii="Times New Roman" w:hAnsi="Times New Roman" w:cs="Times New Roman"/>
          <w:sz w:val="24"/>
          <w:szCs w:val="24"/>
        </w:rPr>
        <w:t xml:space="preserve">n online survey was developed to collect general information about the use of climate </w:t>
      </w:r>
      <w:r>
        <w:rPr>
          <w:rFonts w:ascii="Times New Roman" w:hAnsi="Times New Roman" w:cs="Times New Roman"/>
          <w:sz w:val="24"/>
          <w:szCs w:val="24"/>
        </w:rPr>
        <w:t xml:space="preserve">data and impact indicators, </w:t>
      </w:r>
      <w:r w:rsidR="003B18D0">
        <w:rPr>
          <w:rFonts w:ascii="Times New Roman" w:hAnsi="Times New Roman" w:cs="Times New Roman"/>
          <w:sz w:val="24"/>
          <w:szCs w:val="24"/>
        </w:rPr>
        <w:t xml:space="preserve">portals </w:t>
      </w:r>
      <w:r w:rsidR="000C42CF" w:rsidRPr="000C42CF">
        <w:rPr>
          <w:rFonts w:ascii="Times New Roman" w:hAnsi="Times New Roman" w:cs="Times New Roman"/>
          <w:sz w:val="24"/>
          <w:szCs w:val="24"/>
        </w:rPr>
        <w:t>most frequently used, methods and reasons for data retrieval and users’ opinion on strong</w:t>
      </w:r>
      <w:r w:rsidR="00FC619F">
        <w:rPr>
          <w:rFonts w:ascii="Times New Roman" w:hAnsi="Times New Roman" w:cs="Times New Roman"/>
          <w:sz w:val="24"/>
          <w:szCs w:val="24"/>
        </w:rPr>
        <w:t xml:space="preserve"> and </w:t>
      </w:r>
      <w:r w:rsidR="000C42CF" w:rsidRPr="000C42CF">
        <w:rPr>
          <w:rFonts w:ascii="Times New Roman" w:hAnsi="Times New Roman" w:cs="Times New Roman"/>
          <w:sz w:val="24"/>
          <w:szCs w:val="24"/>
        </w:rPr>
        <w:t>w</w:t>
      </w:r>
      <w:r w:rsidR="003B18D0">
        <w:rPr>
          <w:rFonts w:ascii="Times New Roman" w:hAnsi="Times New Roman" w:cs="Times New Roman"/>
          <w:sz w:val="24"/>
          <w:szCs w:val="24"/>
        </w:rPr>
        <w:t>eak points of existing portals</w:t>
      </w:r>
      <w:r w:rsidR="000C42CF" w:rsidRPr="000C42CF">
        <w:rPr>
          <w:rFonts w:ascii="Times New Roman" w:hAnsi="Times New Roman" w:cs="Times New Roman"/>
          <w:sz w:val="24"/>
          <w:szCs w:val="24"/>
        </w:rPr>
        <w:t>. The survey also aimed to find out if and in what way users were willing to participate in the further development of the CLIPC portal and indicator toolbox.</w:t>
      </w:r>
      <w:r w:rsidR="000C42CF">
        <w:rPr>
          <w:rFonts w:ascii="Times New Roman" w:hAnsi="Times New Roman" w:cs="Times New Roman"/>
          <w:sz w:val="24"/>
          <w:szCs w:val="24"/>
        </w:rPr>
        <w:t xml:space="preserve"> A total number of 90 re</w:t>
      </w:r>
      <w:r w:rsidR="0075066A">
        <w:rPr>
          <w:rFonts w:ascii="Times New Roman" w:hAnsi="Times New Roman" w:cs="Times New Roman"/>
          <w:sz w:val="24"/>
          <w:szCs w:val="24"/>
        </w:rPr>
        <w:t xml:space="preserve">spondents filled in the survey. </w:t>
      </w:r>
      <w:r w:rsidR="00FC619F">
        <w:rPr>
          <w:rFonts w:ascii="Times New Roman" w:hAnsi="Times New Roman" w:cs="Times New Roman"/>
          <w:sz w:val="24"/>
          <w:szCs w:val="24"/>
        </w:rPr>
        <w:t xml:space="preserve">Although each user category has its own specific requirements for a climate information portal, ‘free and open </w:t>
      </w:r>
      <w:proofErr w:type="spellStart"/>
      <w:r w:rsidR="00FC619F">
        <w:rPr>
          <w:rFonts w:ascii="Times New Roman" w:hAnsi="Times New Roman" w:cs="Times New Roman"/>
          <w:sz w:val="24"/>
          <w:szCs w:val="24"/>
        </w:rPr>
        <w:t>access’</w:t>
      </w:r>
      <w:proofErr w:type="spellEnd"/>
      <w:r w:rsidR="00FC619F">
        <w:rPr>
          <w:rFonts w:ascii="Times New Roman" w:hAnsi="Times New Roman" w:cs="Times New Roman"/>
          <w:sz w:val="24"/>
          <w:szCs w:val="24"/>
        </w:rPr>
        <w:t xml:space="preserve"> is considered an important portal feature by all (Table 1).</w:t>
      </w:r>
    </w:p>
    <w:p w:rsidR="005E6EA7" w:rsidRDefault="005E6EA7" w:rsidP="00185E33">
      <w:pPr>
        <w:spacing w:after="0"/>
        <w:jc w:val="both"/>
        <w:rPr>
          <w:rFonts w:ascii="Times New Roman" w:hAnsi="Times New Roman" w:cs="Times New Roman"/>
          <w:sz w:val="24"/>
          <w:szCs w:val="24"/>
        </w:rPr>
      </w:pPr>
    </w:p>
    <w:p w:rsidR="0075066A" w:rsidRPr="005E6EA7" w:rsidRDefault="0075066A" w:rsidP="00185E33">
      <w:pPr>
        <w:spacing w:after="0"/>
        <w:jc w:val="both"/>
        <w:rPr>
          <w:rFonts w:ascii="Times New Roman" w:hAnsi="Times New Roman" w:cs="Times New Roman"/>
          <w:sz w:val="20"/>
          <w:szCs w:val="20"/>
        </w:rPr>
      </w:pPr>
      <w:r>
        <w:t>T</w:t>
      </w:r>
      <w:r w:rsidRPr="00066319">
        <w:rPr>
          <w:rFonts w:ascii="Times New Roman" w:hAnsi="Times New Roman" w:cs="Times New Roman"/>
          <w:sz w:val="20"/>
          <w:szCs w:val="20"/>
        </w:rPr>
        <w:t xml:space="preserve">able 1: </w:t>
      </w:r>
      <w:r w:rsidR="00FC619F">
        <w:rPr>
          <w:rFonts w:ascii="Times New Roman" w:hAnsi="Times New Roman" w:cs="Times New Roman"/>
          <w:sz w:val="20"/>
          <w:szCs w:val="20"/>
        </w:rPr>
        <w:t>T</w:t>
      </w:r>
      <w:r w:rsidRPr="00066319">
        <w:rPr>
          <w:rFonts w:ascii="Times New Roman" w:hAnsi="Times New Roman" w:cs="Times New Roman"/>
          <w:sz w:val="20"/>
          <w:szCs w:val="20"/>
        </w:rPr>
        <w:t xml:space="preserve">op features for climate information portals </w:t>
      </w:r>
      <w:r w:rsidR="00066319" w:rsidRPr="00066319">
        <w:rPr>
          <w:rFonts w:ascii="Times New Roman" w:hAnsi="Times New Roman" w:cs="Times New Roman"/>
          <w:sz w:val="20"/>
          <w:szCs w:val="20"/>
        </w:rPr>
        <w:t xml:space="preserve">and indicator toolbox </w:t>
      </w:r>
      <w:r w:rsidRPr="00066319">
        <w:rPr>
          <w:rFonts w:ascii="Times New Roman" w:hAnsi="Times New Roman" w:cs="Times New Roman"/>
          <w:sz w:val="20"/>
          <w:szCs w:val="20"/>
        </w:rPr>
        <w:t xml:space="preserve">per user category    </w:t>
      </w:r>
    </w:p>
    <w:tbl>
      <w:tblPr>
        <w:tblW w:w="8747"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2639"/>
        <w:gridCol w:w="6108"/>
      </w:tblGrid>
      <w:tr w:rsidR="00AF6792" w:rsidRPr="00AF6792" w:rsidTr="00185E33">
        <w:trPr>
          <w:trHeight w:val="226"/>
        </w:trPr>
        <w:tc>
          <w:tcPr>
            <w:tcW w:w="2639" w:type="dxa"/>
            <w:shd w:val="clear" w:color="auto" w:fill="4F81BD"/>
          </w:tcPr>
          <w:p w:rsidR="00AF6792" w:rsidRPr="00AF6792" w:rsidRDefault="00AF6792" w:rsidP="00185E33">
            <w:pPr>
              <w:spacing w:after="0"/>
              <w:jc w:val="both"/>
              <w:rPr>
                <w:rFonts w:ascii="Times New Roman" w:eastAsia="Arial" w:hAnsi="Times New Roman" w:cs="Times New Roman"/>
                <w:b/>
                <w:bCs/>
                <w:color w:val="FFFFFF"/>
                <w:sz w:val="20"/>
                <w:lang w:eastAsia="en-GB"/>
              </w:rPr>
            </w:pPr>
            <w:r w:rsidRPr="00AF6792">
              <w:rPr>
                <w:rFonts w:ascii="Times New Roman" w:eastAsia="Arial" w:hAnsi="Times New Roman" w:cs="Times New Roman"/>
                <w:b/>
                <w:bCs/>
                <w:color w:val="FFFFFF"/>
                <w:sz w:val="20"/>
                <w:lang w:eastAsia="en-GB"/>
              </w:rPr>
              <w:t>User type</w:t>
            </w:r>
          </w:p>
        </w:tc>
        <w:tc>
          <w:tcPr>
            <w:tcW w:w="6108" w:type="dxa"/>
            <w:shd w:val="clear" w:color="auto" w:fill="4F81BD"/>
          </w:tcPr>
          <w:p w:rsidR="00AF6792" w:rsidRPr="00AF6792" w:rsidRDefault="00AF6792" w:rsidP="00185E33">
            <w:pPr>
              <w:spacing w:after="0"/>
              <w:jc w:val="both"/>
              <w:rPr>
                <w:rFonts w:ascii="Times New Roman" w:eastAsia="Arial" w:hAnsi="Times New Roman" w:cs="Times New Roman"/>
                <w:b/>
                <w:bCs/>
                <w:color w:val="FFFFFF"/>
                <w:sz w:val="20"/>
              </w:rPr>
            </w:pPr>
            <w:r w:rsidRPr="00AF6792">
              <w:rPr>
                <w:rFonts w:ascii="Times New Roman" w:eastAsia="Arial" w:hAnsi="Times New Roman" w:cs="Times New Roman"/>
                <w:b/>
                <w:bCs/>
                <w:color w:val="FFFFFF"/>
                <w:sz w:val="20"/>
              </w:rPr>
              <w:t>Top features ranked as very important</w:t>
            </w:r>
          </w:p>
        </w:tc>
      </w:tr>
      <w:tr w:rsidR="00AF6792" w:rsidRPr="00AF6792" w:rsidTr="00185E33">
        <w:trPr>
          <w:trHeight w:val="451"/>
        </w:trPr>
        <w:tc>
          <w:tcPr>
            <w:tcW w:w="2639" w:type="dxa"/>
            <w:tcBorders>
              <w:top w:val="single" w:sz="8" w:space="0" w:color="4F81BD"/>
              <w:left w:val="single" w:sz="8" w:space="0" w:color="4F81BD"/>
              <w:bottom w:val="single" w:sz="8" w:space="0" w:color="4F81BD"/>
            </w:tcBorders>
            <w:shd w:val="clear" w:color="auto" w:fill="auto"/>
          </w:tcPr>
          <w:p w:rsidR="00AF6792" w:rsidRPr="00AF6792" w:rsidRDefault="00AF6792" w:rsidP="00AF6792">
            <w:pPr>
              <w:spacing w:after="0"/>
              <w:jc w:val="both"/>
              <w:rPr>
                <w:rFonts w:ascii="Times New Roman" w:eastAsia="Arial" w:hAnsi="Times New Roman" w:cs="Times New Roman"/>
                <w:b/>
                <w:bCs/>
                <w:sz w:val="20"/>
                <w:lang w:eastAsia="en-GB"/>
              </w:rPr>
            </w:pPr>
            <w:r w:rsidRPr="00AF6792">
              <w:rPr>
                <w:rFonts w:ascii="Times New Roman" w:eastAsia="Arial" w:hAnsi="Times New Roman" w:cs="Times New Roman"/>
                <w:b/>
                <w:bCs/>
                <w:sz w:val="20"/>
                <w:lang w:eastAsia="en-GB"/>
              </w:rPr>
              <w:t>Climate scientist</w:t>
            </w:r>
          </w:p>
        </w:tc>
        <w:tc>
          <w:tcPr>
            <w:tcW w:w="6108" w:type="dxa"/>
            <w:tcBorders>
              <w:top w:val="single" w:sz="8" w:space="0" w:color="4F81BD"/>
              <w:bottom w:val="single" w:sz="8" w:space="0" w:color="4F81BD"/>
              <w:right w:val="single" w:sz="8" w:space="0" w:color="4F81BD"/>
            </w:tcBorders>
            <w:shd w:val="clear" w:color="auto" w:fill="auto"/>
          </w:tcPr>
          <w:p w:rsidR="00AF6792" w:rsidRPr="00AF6792" w:rsidRDefault="00AF6792" w:rsidP="00AF6792">
            <w:pPr>
              <w:spacing w:after="0"/>
              <w:jc w:val="both"/>
              <w:rPr>
                <w:rFonts w:ascii="Times New Roman" w:eastAsia="Arial" w:hAnsi="Times New Roman" w:cs="Times New Roman"/>
                <w:sz w:val="20"/>
              </w:rPr>
            </w:pPr>
            <w:r w:rsidRPr="00AF6792">
              <w:rPr>
                <w:rFonts w:ascii="Times New Roman" w:eastAsia="Arial" w:hAnsi="Times New Roman" w:cs="Times New Roman"/>
                <w:sz w:val="20"/>
              </w:rPr>
              <w:t>Free open access</w:t>
            </w:r>
          </w:p>
          <w:p w:rsidR="00AF6792" w:rsidRPr="00AF6792" w:rsidRDefault="00AF6792" w:rsidP="00AF6792">
            <w:pPr>
              <w:spacing w:after="0"/>
              <w:jc w:val="both"/>
              <w:rPr>
                <w:rFonts w:ascii="Times New Roman" w:eastAsia="Arial" w:hAnsi="Times New Roman" w:cs="Times New Roman"/>
                <w:sz w:val="20"/>
              </w:rPr>
            </w:pPr>
            <w:r w:rsidRPr="00AF6792">
              <w:rPr>
                <w:rFonts w:ascii="Times New Roman" w:eastAsia="Arial" w:hAnsi="Times New Roman" w:cs="Times New Roman"/>
                <w:sz w:val="20"/>
              </w:rPr>
              <w:t xml:space="preserve">Availability and quality of metadata </w:t>
            </w:r>
          </w:p>
        </w:tc>
      </w:tr>
      <w:tr w:rsidR="00AF6792" w:rsidRPr="00AF6792" w:rsidTr="00185E33">
        <w:trPr>
          <w:trHeight w:val="664"/>
        </w:trPr>
        <w:tc>
          <w:tcPr>
            <w:tcW w:w="2639" w:type="dxa"/>
            <w:shd w:val="clear" w:color="auto" w:fill="auto"/>
          </w:tcPr>
          <w:p w:rsidR="00AF6792" w:rsidRPr="00AF6792" w:rsidRDefault="00AF6792" w:rsidP="00AF6792">
            <w:pPr>
              <w:spacing w:after="0"/>
              <w:jc w:val="both"/>
              <w:rPr>
                <w:rFonts w:ascii="Times New Roman" w:eastAsia="Arial" w:hAnsi="Times New Roman" w:cs="Times New Roman"/>
                <w:b/>
                <w:bCs/>
                <w:sz w:val="20"/>
                <w:lang w:eastAsia="en-GB"/>
              </w:rPr>
            </w:pPr>
            <w:r w:rsidRPr="00AF6792">
              <w:rPr>
                <w:rFonts w:ascii="Times New Roman" w:eastAsia="Arial" w:hAnsi="Times New Roman" w:cs="Times New Roman"/>
                <w:b/>
                <w:bCs/>
                <w:sz w:val="20"/>
                <w:lang w:eastAsia="en-GB"/>
              </w:rPr>
              <w:t>Impact researcher</w:t>
            </w:r>
          </w:p>
        </w:tc>
        <w:tc>
          <w:tcPr>
            <w:tcW w:w="6108" w:type="dxa"/>
            <w:shd w:val="clear" w:color="auto" w:fill="auto"/>
          </w:tcPr>
          <w:p w:rsidR="00AF6792" w:rsidRPr="00AF6792" w:rsidRDefault="00AF6792" w:rsidP="00AF6792">
            <w:pPr>
              <w:spacing w:after="0"/>
              <w:jc w:val="both"/>
              <w:rPr>
                <w:rFonts w:ascii="Times New Roman" w:eastAsia="Arial" w:hAnsi="Times New Roman" w:cs="Times New Roman"/>
                <w:sz w:val="20"/>
              </w:rPr>
            </w:pPr>
            <w:r w:rsidRPr="00AF6792">
              <w:rPr>
                <w:rFonts w:ascii="Times New Roman" w:eastAsia="Arial" w:hAnsi="Times New Roman" w:cs="Times New Roman"/>
                <w:sz w:val="20"/>
              </w:rPr>
              <w:t>Free open access</w:t>
            </w:r>
          </w:p>
          <w:p w:rsidR="00AF6792" w:rsidRPr="00AF6792" w:rsidRDefault="00AF6792" w:rsidP="00AF6792">
            <w:pPr>
              <w:spacing w:after="0"/>
              <w:jc w:val="both"/>
              <w:rPr>
                <w:rFonts w:ascii="Times New Roman" w:eastAsia="Arial" w:hAnsi="Times New Roman" w:cs="Times New Roman"/>
                <w:sz w:val="20"/>
              </w:rPr>
            </w:pPr>
            <w:r w:rsidRPr="00AF6792">
              <w:rPr>
                <w:rFonts w:ascii="Times New Roman" w:eastAsia="Arial" w:hAnsi="Times New Roman" w:cs="Times New Roman"/>
                <w:sz w:val="20"/>
              </w:rPr>
              <w:t xml:space="preserve">Accessibility of data </w:t>
            </w:r>
          </w:p>
          <w:p w:rsidR="00AF6792" w:rsidRPr="00AF6792" w:rsidRDefault="00AF6792" w:rsidP="00AF6792">
            <w:pPr>
              <w:spacing w:after="0"/>
              <w:jc w:val="both"/>
              <w:rPr>
                <w:rFonts w:ascii="Times New Roman" w:eastAsia="Arial" w:hAnsi="Times New Roman" w:cs="Times New Roman"/>
                <w:sz w:val="20"/>
              </w:rPr>
            </w:pPr>
            <w:r w:rsidRPr="00AF6792">
              <w:rPr>
                <w:rFonts w:ascii="Times New Roman" w:eastAsia="Arial" w:hAnsi="Times New Roman" w:cs="Times New Roman"/>
                <w:sz w:val="20"/>
              </w:rPr>
              <w:t>Information on uncertainty</w:t>
            </w:r>
          </w:p>
        </w:tc>
      </w:tr>
      <w:tr w:rsidR="00AF6792" w:rsidRPr="00AF6792" w:rsidTr="00185E33">
        <w:trPr>
          <w:trHeight w:val="664"/>
        </w:trPr>
        <w:tc>
          <w:tcPr>
            <w:tcW w:w="2639" w:type="dxa"/>
            <w:tcBorders>
              <w:top w:val="single" w:sz="8" w:space="0" w:color="4F81BD"/>
              <w:left w:val="single" w:sz="8" w:space="0" w:color="4F81BD"/>
              <w:bottom w:val="single" w:sz="8" w:space="0" w:color="4F81BD"/>
            </w:tcBorders>
            <w:shd w:val="clear" w:color="auto" w:fill="auto"/>
          </w:tcPr>
          <w:p w:rsidR="00AF6792" w:rsidRPr="00AF6792" w:rsidRDefault="00AF6792" w:rsidP="00AF6792">
            <w:pPr>
              <w:spacing w:after="0"/>
              <w:jc w:val="both"/>
              <w:rPr>
                <w:rFonts w:ascii="Times New Roman" w:eastAsia="Arial" w:hAnsi="Times New Roman" w:cs="Times New Roman"/>
                <w:b/>
                <w:bCs/>
                <w:sz w:val="20"/>
                <w:lang w:eastAsia="en-GB"/>
              </w:rPr>
            </w:pPr>
            <w:r w:rsidRPr="00AF6792">
              <w:rPr>
                <w:rFonts w:ascii="Times New Roman" w:eastAsia="Arial" w:hAnsi="Times New Roman" w:cs="Times New Roman"/>
                <w:b/>
                <w:bCs/>
                <w:sz w:val="20"/>
                <w:lang w:eastAsia="en-GB"/>
              </w:rPr>
              <w:t>Intermediary/</w:t>
            </w:r>
          </w:p>
          <w:p w:rsidR="00AF6792" w:rsidRPr="00AF6792" w:rsidRDefault="00AF6792" w:rsidP="00AF6792">
            <w:pPr>
              <w:spacing w:after="0"/>
              <w:jc w:val="both"/>
              <w:rPr>
                <w:rFonts w:ascii="Times New Roman" w:eastAsia="Arial" w:hAnsi="Times New Roman" w:cs="Times New Roman"/>
                <w:b/>
                <w:bCs/>
                <w:sz w:val="20"/>
                <w:lang w:eastAsia="en-GB"/>
              </w:rPr>
            </w:pPr>
            <w:r w:rsidRPr="00AF6792">
              <w:rPr>
                <w:rFonts w:ascii="Times New Roman" w:eastAsia="Arial" w:hAnsi="Times New Roman" w:cs="Times New Roman"/>
                <w:b/>
                <w:bCs/>
                <w:sz w:val="20"/>
                <w:lang w:eastAsia="en-GB"/>
              </w:rPr>
              <w:t>boundary organisation</w:t>
            </w:r>
          </w:p>
        </w:tc>
        <w:tc>
          <w:tcPr>
            <w:tcW w:w="6108" w:type="dxa"/>
            <w:tcBorders>
              <w:top w:val="single" w:sz="8" w:space="0" w:color="4F81BD"/>
              <w:bottom w:val="single" w:sz="8" w:space="0" w:color="4F81BD"/>
              <w:right w:val="single" w:sz="8" w:space="0" w:color="4F81BD"/>
            </w:tcBorders>
            <w:shd w:val="clear" w:color="auto" w:fill="auto"/>
          </w:tcPr>
          <w:p w:rsidR="00AF6792" w:rsidRPr="00AF6792" w:rsidRDefault="00AF6792" w:rsidP="00AF6792">
            <w:pPr>
              <w:spacing w:after="0"/>
              <w:jc w:val="both"/>
              <w:rPr>
                <w:rFonts w:ascii="Times New Roman" w:eastAsia="Arial" w:hAnsi="Times New Roman" w:cs="Times New Roman"/>
                <w:sz w:val="20"/>
              </w:rPr>
            </w:pPr>
            <w:r w:rsidRPr="00AF6792">
              <w:rPr>
                <w:rFonts w:ascii="Times New Roman" w:eastAsia="Arial" w:hAnsi="Times New Roman" w:cs="Times New Roman"/>
                <w:sz w:val="20"/>
              </w:rPr>
              <w:t>Free open access</w:t>
            </w:r>
          </w:p>
          <w:p w:rsidR="00AF6792" w:rsidRPr="00AF6792" w:rsidRDefault="00AF6792" w:rsidP="00AF6792">
            <w:pPr>
              <w:spacing w:after="0"/>
              <w:jc w:val="both"/>
              <w:rPr>
                <w:rFonts w:ascii="Times New Roman" w:eastAsia="Arial" w:hAnsi="Times New Roman" w:cs="Times New Roman"/>
                <w:sz w:val="20"/>
              </w:rPr>
            </w:pPr>
            <w:r w:rsidRPr="00AF6792">
              <w:rPr>
                <w:rFonts w:ascii="Times New Roman" w:eastAsia="Arial" w:hAnsi="Times New Roman" w:cs="Times New Roman"/>
                <w:sz w:val="20"/>
              </w:rPr>
              <w:t>Explanations of climate data and climate impact indicators</w:t>
            </w:r>
          </w:p>
          <w:p w:rsidR="00AF6792" w:rsidRPr="00AF6792" w:rsidRDefault="00AF6792" w:rsidP="00AF6792">
            <w:pPr>
              <w:spacing w:after="0"/>
              <w:jc w:val="both"/>
              <w:rPr>
                <w:rFonts w:ascii="Times New Roman" w:eastAsia="Arial" w:hAnsi="Times New Roman" w:cs="Times New Roman"/>
                <w:sz w:val="20"/>
              </w:rPr>
            </w:pPr>
            <w:r w:rsidRPr="00AF6792">
              <w:rPr>
                <w:rFonts w:ascii="Times New Roman" w:eastAsia="Arial" w:hAnsi="Times New Roman" w:cs="Times New Roman"/>
                <w:sz w:val="20"/>
              </w:rPr>
              <w:t xml:space="preserve">Accessibility of data </w:t>
            </w:r>
          </w:p>
        </w:tc>
      </w:tr>
      <w:tr w:rsidR="00AF6792" w:rsidRPr="00AF6792" w:rsidTr="00FC619F">
        <w:trPr>
          <w:trHeight w:val="273"/>
        </w:trPr>
        <w:tc>
          <w:tcPr>
            <w:tcW w:w="2639" w:type="dxa"/>
            <w:shd w:val="clear" w:color="auto" w:fill="auto"/>
          </w:tcPr>
          <w:p w:rsidR="00AF6792" w:rsidRPr="00AF6792" w:rsidRDefault="00AF6792" w:rsidP="00AF6792">
            <w:pPr>
              <w:spacing w:after="0"/>
              <w:jc w:val="both"/>
              <w:rPr>
                <w:rFonts w:ascii="Times New Roman" w:eastAsia="Arial" w:hAnsi="Times New Roman" w:cs="Times New Roman"/>
                <w:b/>
                <w:bCs/>
                <w:sz w:val="20"/>
                <w:lang w:eastAsia="en-GB"/>
              </w:rPr>
            </w:pPr>
            <w:r w:rsidRPr="00AF6792">
              <w:rPr>
                <w:rFonts w:ascii="Times New Roman" w:eastAsia="Arial" w:hAnsi="Times New Roman" w:cs="Times New Roman"/>
                <w:b/>
                <w:bCs/>
                <w:sz w:val="20"/>
                <w:lang w:eastAsia="en-GB"/>
              </w:rPr>
              <w:t>Societal end user</w:t>
            </w:r>
          </w:p>
        </w:tc>
        <w:tc>
          <w:tcPr>
            <w:tcW w:w="6108" w:type="dxa"/>
            <w:shd w:val="clear" w:color="auto" w:fill="auto"/>
          </w:tcPr>
          <w:p w:rsidR="00AF6792" w:rsidRPr="00AF6792" w:rsidRDefault="00AF6792" w:rsidP="00AF6792">
            <w:pPr>
              <w:spacing w:after="0"/>
              <w:jc w:val="both"/>
              <w:rPr>
                <w:rFonts w:ascii="Times New Roman" w:eastAsia="Arial" w:hAnsi="Times New Roman" w:cs="Times New Roman"/>
                <w:sz w:val="20"/>
              </w:rPr>
            </w:pPr>
            <w:r w:rsidRPr="00AF6792">
              <w:rPr>
                <w:rFonts w:ascii="Times New Roman" w:eastAsia="Arial" w:hAnsi="Times New Roman" w:cs="Times New Roman"/>
                <w:sz w:val="20"/>
              </w:rPr>
              <w:t>Usage of understandable language</w:t>
            </w:r>
          </w:p>
          <w:p w:rsidR="00AF6792" w:rsidRPr="00AF6792" w:rsidRDefault="00AF6792" w:rsidP="00AF6792">
            <w:pPr>
              <w:spacing w:after="0"/>
              <w:jc w:val="both"/>
              <w:rPr>
                <w:rFonts w:ascii="Times New Roman" w:eastAsia="Arial" w:hAnsi="Times New Roman" w:cs="Times New Roman"/>
                <w:sz w:val="20"/>
              </w:rPr>
            </w:pPr>
            <w:r w:rsidRPr="00AF6792">
              <w:rPr>
                <w:rFonts w:ascii="Times New Roman" w:eastAsia="Arial" w:hAnsi="Times New Roman" w:cs="Times New Roman"/>
                <w:sz w:val="20"/>
              </w:rPr>
              <w:t xml:space="preserve">Diversity of subjects </w:t>
            </w:r>
          </w:p>
          <w:p w:rsidR="00AF6792" w:rsidRPr="00AF6792" w:rsidRDefault="00AF6792" w:rsidP="00AF6792">
            <w:pPr>
              <w:spacing w:after="0"/>
              <w:jc w:val="both"/>
              <w:rPr>
                <w:rFonts w:ascii="Times New Roman" w:eastAsia="Arial" w:hAnsi="Times New Roman" w:cs="Times New Roman"/>
                <w:sz w:val="20"/>
              </w:rPr>
            </w:pPr>
            <w:r w:rsidRPr="00AF6792">
              <w:rPr>
                <w:rFonts w:ascii="Times New Roman" w:eastAsia="Arial" w:hAnsi="Times New Roman" w:cs="Times New Roman"/>
                <w:sz w:val="20"/>
              </w:rPr>
              <w:t>Free open access</w:t>
            </w:r>
          </w:p>
        </w:tc>
      </w:tr>
    </w:tbl>
    <w:p w:rsidR="00EF6F41" w:rsidRPr="00EF6F41" w:rsidRDefault="00AF6792" w:rsidP="00185E33">
      <w:pPr>
        <w:spacing w:after="0"/>
        <w:jc w:val="both"/>
        <w:rPr>
          <w:rFonts w:ascii="Times New Roman" w:hAnsi="Times New Roman" w:cs="Times New Roman"/>
          <w:b/>
          <w:i/>
          <w:sz w:val="24"/>
          <w:szCs w:val="24"/>
        </w:rPr>
      </w:pPr>
      <w:r w:rsidRPr="00066319">
        <w:rPr>
          <w:rFonts w:ascii="Times New Roman" w:eastAsia="Arial" w:hAnsi="Times New Roman" w:cs="Times New Roman"/>
          <w:b/>
          <w:i/>
          <w:sz w:val="24"/>
        </w:rPr>
        <w:lastRenderedPageBreak/>
        <w:t>Semi</w:t>
      </w:r>
      <w:r w:rsidR="00EF6F41" w:rsidRPr="00066319">
        <w:rPr>
          <w:rFonts w:ascii="Times New Roman" w:hAnsi="Times New Roman" w:cs="Times New Roman"/>
          <w:b/>
          <w:i/>
          <w:sz w:val="24"/>
          <w:szCs w:val="24"/>
        </w:rPr>
        <w:t>-structured</w:t>
      </w:r>
      <w:r w:rsidR="00EF6F41">
        <w:rPr>
          <w:rFonts w:ascii="Times New Roman" w:hAnsi="Times New Roman" w:cs="Times New Roman"/>
          <w:b/>
          <w:i/>
          <w:sz w:val="24"/>
          <w:szCs w:val="24"/>
        </w:rPr>
        <w:t xml:space="preserve"> interviews</w:t>
      </w:r>
      <w:r w:rsidR="00B90AD1">
        <w:rPr>
          <w:rFonts w:ascii="Times New Roman" w:hAnsi="Times New Roman" w:cs="Times New Roman"/>
          <w:b/>
          <w:i/>
          <w:sz w:val="24"/>
          <w:szCs w:val="24"/>
        </w:rPr>
        <w:t>: requirements and challenges for the CLIPC portal</w:t>
      </w:r>
    </w:p>
    <w:p w:rsidR="009A1ED6" w:rsidRDefault="00EF6F41" w:rsidP="00185E33">
      <w:pPr>
        <w:spacing w:after="0"/>
        <w:jc w:val="both"/>
        <w:rPr>
          <w:rFonts w:ascii="Times New Roman" w:hAnsi="Times New Roman" w:cs="Times New Roman"/>
          <w:sz w:val="24"/>
          <w:szCs w:val="24"/>
        </w:rPr>
      </w:pPr>
      <w:r w:rsidRPr="00EF6F41">
        <w:rPr>
          <w:rFonts w:ascii="Times New Roman" w:hAnsi="Times New Roman" w:cs="Times New Roman"/>
          <w:sz w:val="24"/>
          <w:szCs w:val="24"/>
        </w:rPr>
        <w:t xml:space="preserve">The interviews had a qualitative character and aimed to deepen the understanding </w:t>
      </w:r>
      <w:r w:rsidRPr="00EF6F41">
        <w:rPr>
          <w:rFonts w:ascii="Times New Roman" w:hAnsi="Times New Roman" w:cs="Times New Roman"/>
          <w:color w:val="222222"/>
          <w:sz w:val="24"/>
          <w:szCs w:val="24"/>
        </w:rPr>
        <w:t xml:space="preserve">of the </w:t>
      </w:r>
      <w:r w:rsidRPr="00EF6F41">
        <w:rPr>
          <w:rFonts w:ascii="Times New Roman" w:hAnsi="Times New Roman" w:cs="Times New Roman"/>
          <w:bCs/>
          <w:color w:val="222222"/>
          <w:sz w:val="24"/>
          <w:szCs w:val="24"/>
        </w:rPr>
        <w:t xml:space="preserve">results </w:t>
      </w:r>
      <w:r w:rsidRPr="00EF6F41">
        <w:rPr>
          <w:rFonts w:ascii="Times New Roman" w:hAnsi="Times New Roman" w:cs="Times New Roman"/>
          <w:sz w:val="24"/>
          <w:szCs w:val="24"/>
        </w:rPr>
        <w:t xml:space="preserve">from the online survey. </w:t>
      </w:r>
      <w:r>
        <w:rPr>
          <w:rFonts w:ascii="Times New Roman" w:hAnsi="Times New Roman" w:cs="Times New Roman"/>
          <w:sz w:val="24"/>
          <w:szCs w:val="24"/>
        </w:rPr>
        <w:t xml:space="preserve">25 people were interviewed </w:t>
      </w:r>
      <w:r w:rsidR="003439B6">
        <w:rPr>
          <w:rFonts w:ascii="Times New Roman" w:hAnsi="Times New Roman" w:cs="Times New Roman"/>
          <w:sz w:val="24"/>
          <w:szCs w:val="24"/>
        </w:rPr>
        <w:t>of which eight climate scientist</w:t>
      </w:r>
      <w:r w:rsidR="00066319">
        <w:rPr>
          <w:rFonts w:ascii="Times New Roman" w:hAnsi="Times New Roman" w:cs="Times New Roman"/>
          <w:sz w:val="24"/>
          <w:szCs w:val="24"/>
        </w:rPr>
        <w:t>s</w:t>
      </w:r>
      <w:r w:rsidR="003439B6">
        <w:rPr>
          <w:rFonts w:ascii="Times New Roman" w:hAnsi="Times New Roman" w:cs="Times New Roman"/>
          <w:sz w:val="24"/>
          <w:szCs w:val="24"/>
        </w:rPr>
        <w:t xml:space="preserve">, eight impact researchers, four </w:t>
      </w:r>
      <w:r w:rsidR="00FC619F">
        <w:rPr>
          <w:rFonts w:ascii="Times New Roman" w:hAnsi="Times New Roman" w:cs="Times New Roman"/>
          <w:sz w:val="24"/>
          <w:szCs w:val="24"/>
        </w:rPr>
        <w:t>from</w:t>
      </w:r>
      <w:r w:rsidR="00066319">
        <w:rPr>
          <w:rFonts w:ascii="Times New Roman" w:hAnsi="Times New Roman" w:cs="Times New Roman"/>
          <w:sz w:val="24"/>
          <w:szCs w:val="24"/>
        </w:rPr>
        <w:t xml:space="preserve"> </w:t>
      </w:r>
      <w:r w:rsidR="003439B6">
        <w:rPr>
          <w:rFonts w:ascii="Times New Roman" w:hAnsi="Times New Roman" w:cs="Times New Roman"/>
          <w:sz w:val="24"/>
          <w:szCs w:val="24"/>
        </w:rPr>
        <w:t>intermediary</w:t>
      </w:r>
      <w:r w:rsidR="00066319">
        <w:rPr>
          <w:rFonts w:ascii="Times New Roman" w:hAnsi="Times New Roman" w:cs="Times New Roman"/>
          <w:sz w:val="24"/>
          <w:szCs w:val="24"/>
        </w:rPr>
        <w:t xml:space="preserve"> </w:t>
      </w:r>
      <w:r w:rsidR="003439B6" w:rsidRPr="000C42CF">
        <w:rPr>
          <w:rFonts w:ascii="Times New Roman" w:hAnsi="Times New Roman" w:cs="Times New Roman"/>
          <w:sz w:val="24"/>
          <w:szCs w:val="24"/>
        </w:rPr>
        <w:t>organizations</w:t>
      </w:r>
      <w:r w:rsidR="003439B6">
        <w:rPr>
          <w:rFonts w:ascii="Times New Roman" w:hAnsi="Times New Roman" w:cs="Times New Roman"/>
          <w:sz w:val="24"/>
          <w:szCs w:val="24"/>
        </w:rPr>
        <w:t xml:space="preserve"> and two societal end users. </w:t>
      </w:r>
    </w:p>
    <w:p w:rsidR="00066319" w:rsidRDefault="00066319" w:rsidP="00185E33">
      <w:pPr>
        <w:spacing w:after="0"/>
        <w:jc w:val="both"/>
        <w:rPr>
          <w:rFonts w:ascii="Times New Roman" w:hAnsi="Times New Roman" w:cs="Times New Roman"/>
          <w:sz w:val="24"/>
          <w:szCs w:val="24"/>
          <w:lang w:val="en-US"/>
        </w:rPr>
      </w:pPr>
    </w:p>
    <w:p w:rsidR="00F43009" w:rsidRDefault="00290EBA" w:rsidP="00185E33">
      <w:pPr>
        <w:spacing w:after="0"/>
        <w:jc w:val="both"/>
        <w:rPr>
          <w:rFonts w:ascii="Times New Roman" w:hAnsi="Times New Roman" w:cs="Times New Roman"/>
          <w:sz w:val="24"/>
          <w:szCs w:val="24"/>
          <w:lang w:val="en-US"/>
        </w:rPr>
      </w:pPr>
      <w:r w:rsidRPr="00F43009">
        <w:rPr>
          <w:rFonts w:ascii="Times New Roman" w:hAnsi="Times New Roman" w:cs="Times New Roman"/>
          <w:b/>
          <w:i/>
          <w:sz w:val="24"/>
          <w:szCs w:val="24"/>
          <w:lang w:val="en-US"/>
        </w:rPr>
        <w:t xml:space="preserve">Data: </w:t>
      </w:r>
      <w:r w:rsidR="006D5441" w:rsidRPr="006D5441">
        <w:rPr>
          <w:rFonts w:ascii="Times New Roman" w:eastAsia="Arial" w:hAnsi="Times New Roman" w:cs="Times New Roman"/>
          <w:sz w:val="24"/>
          <w:szCs w:val="24"/>
        </w:rPr>
        <w:t xml:space="preserve">The respondents </w:t>
      </w:r>
      <w:r w:rsidR="00FC619F">
        <w:rPr>
          <w:rFonts w:ascii="Times New Roman" w:eastAsia="Arial" w:hAnsi="Times New Roman" w:cs="Times New Roman"/>
          <w:sz w:val="24"/>
          <w:szCs w:val="24"/>
        </w:rPr>
        <w:t>require</w:t>
      </w:r>
      <w:r w:rsidR="007A7EC2">
        <w:rPr>
          <w:rFonts w:ascii="Times New Roman" w:eastAsia="Arial" w:hAnsi="Times New Roman" w:cs="Times New Roman"/>
          <w:sz w:val="24"/>
          <w:szCs w:val="24"/>
        </w:rPr>
        <w:t>d</w:t>
      </w:r>
      <w:r w:rsidR="006D5441" w:rsidRPr="006D5441">
        <w:rPr>
          <w:rFonts w:ascii="Times New Roman" w:eastAsia="Arial" w:hAnsi="Times New Roman" w:cs="Times New Roman"/>
          <w:sz w:val="24"/>
          <w:szCs w:val="24"/>
        </w:rPr>
        <w:t xml:space="preserve"> different types of data including </w:t>
      </w:r>
      <w:r w:rsidR="00FC619F">
        <w:rPr>
          <w:rFonts w:ascii="Times New Roman" w:eastAsia="Arial" w:hAnsi="Times New Roman" w:cs="Times New Roman"/>
          <w:sz w:val="24"/>
          <w:szCs w:val="24"/>
        </w:rPr>
        <w:t>(</w:t>
      </w:r>
      <w:r w:rsidR="006D5441" w:rsidRPr="006D5441">
        <w:rPr>
          <w:rFonts w:ascii="Times New Roman" w:eastAsia="Arial" w:hAnsi="Times New Roman" w:cs="Times New Roman"/>
          <w:sz w:val="24"/>
          <w:szCs w:val="24"/>
        </w:rPr>
        <w:t>raw</w:t>
      </w:r>
      <w:r w:rsidR="00FC619F">
        <w:rPr>
          <w:rFonts w:ascii="Times New Roman" w:eastAsia="Arial" w:hAnsi="Times New Roman" w:cs="Times New Roman"/>
          <w:sz w:val="24"/>
          <w:szCs w:val="24"/>
        </w:rPr>
        <w:t>)</w:t>
      </w:r>
      <w:r w:rsidR="006D5441" w:rsidRPr="006D5441">
        <w:rPr>
          <w:rFonts w:ascii="Times New Roman" w:eastAsia="Arial" w:hAnsi="Times New Roman" w:cs="Times New Roman"/>
          <w:sz w:val="24"/>
          <w:szCs w:val="24"/>
        </w:rPr>
        <w:t xml:space="preserve"> model data</w:t>
      </w:r>
      <w:r w:rsidR="007A7EC2" w:rsidRPr="007A7EC2">
        <w:rPr>
          <w:rFonts w:ascii="Times New Roman" w:eastAsia="Arial" w:hAnsi="Times New Roman" w:cs="Times New Roman"/>
          <w:sz w:val="24"/>
          <w:szCs w:val="24"/>
        </w:rPr>
        <w:t xml:space="preserve"> </w:t>
      </w:r>
      <w:r w:rsidR="007A7EC2">
        <w:rPr>
          <w:rFonts w:ascii="Times New Roman" w:eastAsia="Arial" w:hAnsi="Times New Roman" w:cs="Times New Roman"/>
          <w:sz w:val="24"/>
          <w:szCs w:val="24"/>
        </w:rPr>
        <w:t>(long-</w:t>
      </w:r>
      <w:r w:rsidR="007A7EC2" w:rsidRPr="006D5441">
        <w:rPr>
          <w:rFonts w:ascii="Times New Roman" w:eastAsia="Arial" w:hAnsi="Times New Roman" w:cs="Times New Roman"/>
          <w:sz w:val="24"/>
          <w:szCs w:val="24"/>
        </w:rPr>
        <w:t>term projections</w:t>
      </w:r>
      <w:r w:rsidR="007A7EC2">
        <w:rPr>
          <w:rFonts w:ascii="Times New Roman" w:eastAsia="Arial" w:hAnsi="Times New Roman" w:cs="Times New Roman"/>
          <w:sz w:val="24"/>
          <w:szCs w:val="24"/>
        </w:rPr>
        <w:t xml:space="preserve">, </w:t>
      </w:r>
      <w:r w:rsidR="007A7EC2" w:rsidRPr="006D5441">
        <w:rPr>
          <w:rFonts w:ascii="Times New Roman" w:eastAsia="Arial" w:hAnsi="Times New Roman" w:cs="Times New Roman"/>
          <w:sz w:val="24"/>
          <w:szCs w:val="24"/>
        </w:rPr>
        <w:t>seasonal predictions</w:t>
      </w:r>
      <w:r w:rsidR="007A7EC2" w:rsidRPr="007A7EC2">
        <w:rPr>
          <w:rFonts w:ascii="Times New Roman" w:eastAsia="Arial" w:hAnsi="Times New Roman" w:cs="Times New Roman"/>
          <w:sz w:val="24"/>
          <w:szCs w:val="24"/>
          <w:lang w:val="en-US"/>
        </w:rPr>
        <w:t xml:space="preserve"> </w:t>
      </w:r>
      <w:r w:rsidR="007A7EC2" w:rsidRPr="006D5441">
        <w:rPr>
          <w:rFonts w:ascii="Times New Roman" w:eastAsia="Arial" w:hAnsi="Times New Roman" w:cs="Times New Roman"/>
          <w:sz w:val="24"/>
          <w:szCs w:val="24"/>
          <w:lang w:val="en-US"/>
        </w:rPr>
        <w:t>and scenarios</w:t>
      </w:r>
      <w:r w:rsidR="007A7EC2">
        <w:rPr>
          <w:rFonts w:ascii="Times New Roman" w:eastAsia="Arial" w:hAnsi="Times New Roman" w:cs="Times New Roman"/>
          <w:sz w:val="24"/>
          <w:szCs w:val="24"/>
        </w:rPr>
        <w:t>)</w:t>
      </w:r>
      <w:r w:rsidR="006D5441" w:rsidRPr="006D5441">
        <w:rPr>
          <w:rFonts w:ascii="Times New Roman" w:eastAsia="Arial" w:hAnsi="Times New Roman" w:cs="Times New Roman"/>
          <w:sz w:val="24"/>
          <w:szCs w:val="24"/>
        </w:rPr>
        <w:t xml:space="preserve">, observational </w:t>
      </w:r>
      <w:r w:rsidR="00FC619F">
        <w:rPr>
          <w:rFonts w:ascii="Times New Roman" w:eastAsia="Arial" w:hAnsi="Times New Roman" w:cs="Times New Roman"/>
          <w:sz w:val="24"/>
          <w:szCs w:val="24"/>
        </w:rPr>
        <w:t>(</w:t>
      </w:r>
      <w:r w:rsidR="00FC619F" w:rsidRPr="006D5441">
        <w:rPr>
          <w:rFonts w:ascii="Times New Roman" w:eastAsia="Arial" w:hAnsi="Times New Roman" w:cs="Times New Roman"/>
          <w:sz w:val="24"/>
          <w:szCs w:val="24"/>
        </w:rPr>
        <w:t>ground and satellite</w:t>
      </w:r>
      <w:r w:rsidR="00FC619F">
        <w:rPr>
          <w:rFonts w:ascii="Times New Roman" w:eastAsia="Arial" w:hAnsi="Times New Roman" w:cs="Times New Roman"/>
          <w:sz w:val="24"/>
          <w:szCs w:val="24"/>
        </w:rPr>
        <w:t>,</w:t>
      </w:r>
      <w:r w:rsidR="00FC619F" w:rsidRPr="006D5441">
        <w:rPr>
          <w:rFonts w:ascii="Times New Roman" w:eastAsia="Arial" w:hAnsi="Times New Roman" w:cs="Times New Roman"/>
          <w:sz w:val="24"/>
          <w:szCs w:val="24"/>
        </w:rPr>
        <w:t xml:space="preserve"> </w:t>
      </w:r>
      <w:r w:rsidR="00FC619F" w:rsidRPr="006D5441">
        <w:rPr>
          <w:rFonts w:ascii="Times New Roman" w:eastAsia="Arial" w:hAnsi="Times New Roman" w:cs="Times New Roman"/>
          <w:sz w:val="24"/>
          <w:szCs w:val="24"/>
          <w:lang w:val="en-US"/>
        </w:rPr>
        <w:t>historical</w:t>
      </w:r>
      <w:r w:rsidR="00FC619F">
        <w:rPr>
          <w:rFonts w:ascii="Times New Roman" w:eastAsia="Arial" w:hAnsi="Times New Roman" w:cs="Times New Roman"/>
          <w:sz w:val="24"/>
          <w:szCs w:val="24"/>
          <w:lang w:val="en-US"/>
        </w:rPr>
        <w:t>)</w:t>
      </w:r>
      <w:r w:rsidR="00FC619F" w:rsidRPr="006D5441">
        <w:rPr>
          <w:rFonts w:ascii="Times New Roman" w:eastAsia="Arial" w:hAnsi="Times New Roman" w:cs="Times New Roman"/>
          <w:sz w:val="24"/>
          <w:szCs w:val="24"/>
          <w:lang w:val="en-US"/>
        </w:rPr>
        <w:t xml:space="preserve"> </w:t>
      </w:r>
      <w:r w:rsidR="006D5441" w:rsidRPr="006D5441">
        <w:rPr>
          <w:rFonts w:ascii="Times New Roman" w:eastAsia="Arial" w:hAnsi="Times New Roman" w:cs="Times New Roman"/>
          <w:sz w:val="24"/>
          <w:szCs w:val="24"/>
        </w:rPr>
        <w:t xml:space="preserve">data, </w:t>
      </w:r>
      <w:r w:rsidR="007A7EC2">
        <w:rPr>
          <w:rFonts w:ascii="Times New Roman" w:eastAsia="Arial" w:hAnsi="Times New Roman" w:cs="Times New Roman"/>
          <w:sz w:val="24"/>
          <w:szCs w:val="24"/>
        </w:rPr>
        <w:t xml:space="preserve">and </w:t>
      </w:r>
      <w:r w:rsidR="006D5441" w:rsidRPr="006D5441">
        <w:rPr>
          <w:rFonts w:ascii="Times New Roman" w:eastAsia="Arial" w:hAnsi="Times New Roman" w:cs="Times New Roman"/>
          <w:sz w:val="24"/>
          <w:szCs w:val="24"/>
          <w:lang w:val="en-US"/>
        </w:rPr>
        <w:t xml:space="preserve">processed data. </w:t>
      </w:r>
      <w:r w:rsidR="006D5441" w:rsidRPr="00F43009">
        <w:rPr>
          <w:rFonts w:ascii="Times New Roman" w:eastAsia="Arial" w:hAnsi="Times New Roman" w:cs="Times New Roman"/>
          <w:sz w:val="24"/>
          <w:szCs w:val="24"/>
          <w:lang w:val="en-US"/>
        </w:rPr>
        <w:t xml:space="preserve">There is a particular need for </w:t>
      </w:r>
      <w:r w:rsidR="006D5441" w:rsidRPr="006D5441">
        <w:rPr>
          <w:rFonts w:ascii="Times New Roman" w:eastAsia="Arial" w:hAnsi="Times New Roman" w:cs="Times New Roman"/>
          <w:sz w:val="24"/>
          <w:szCs w:val="24"/>
        </w:rPr>
        <w:t>both ground and satellite data</w:t>
      </w:r>
      <w:r w:rsidR="006D5441" w:rsidRPr="00F43009">
        <w:rPr>
          <w:rFonts w:ascii="Times New Roman" w:eastAsia="Arial" w:hAnsi="Times New Roman" w:cs="Times New Roman"/>
          <w:sz w:val="24"/>
          <w:szCs w:val="24"/>
        </w:rPr>
        <w:t xml:space="preserve"> as existing portals do not </w:t>
      </w:r>
      <w:r w:rsidR="007A7EC2">
        <w:rPr>
          <w:rFonts w:ascii="Times New Roman" w:eastAsia="Arial" w:hAnsi="Times New Roman" w:cs="Times New Roman"/>
          <w:sz w:val="24"/>
          <w:szCs w:val="24"/>
        </w:rPr>
        <w:t xml:space="preserve">adequately </w:t>
      </w:r>
      <w:r w:rsidR="006D5441" w:rsidRPr="00F43009">
        <w:rPr>
          <w:rFonts w:ascii="Times New Roman" w:eastAsia="Arial" w:hAnsi="Times New Roman" w:cs="Times New Roman"/>
          <w:sz w:val="24"/>
          <w:szCs w:val="24"/>
        </w:rPr>
        <w:t xml:space="preserve">offer these data. </w:t>
      </w:r>
      <w:r w:rsidR="006D5441" w:rsidRPr="006D5441">
        <w:rPr>
          <w:rFonts w:ascii="Times New Roman" w:eastAsia="Arial" w:hAnsi="Times New Roman" w:cs="Times New Roman"/>
          <w:sz w:val="24"/>
          <w:szCs w:val="24"/>
        </w:rPr>
        <w:t xml:space="preserve"> For all data, </w:t>
      </w:r>
      <w:r w:rsidR="006D5441" w:rsidRPr="00F43009">
        <w:rPr>
          <w:rFonts w:ascii="Times New Roman" w:eastAsia="Arial" w:hAnsi="Times New Roman" w:cs="Times New Roman"/>
          <w:sz w:val="24"/>
          <w:szCs w:val="24"/>
        </w:rPr>
        <w:t xml:space="preserve">it was mentioned </w:t>
      </w:r>
      <w:r w:rsidR="006D5441" w:rsidRPr="006D5441">
        <w:rPr>
          <w:rFonts w:ascii="Times New Roman" w:eastAsia="Arial" w:hAnsi="Times New Roman" w:cs="Times New Roman"/>
          <w:sz w:val="24"/>
          <w:szCs w:val="24"/>
        </w:rPr>
        <w:t xml:space="preserve">that </w:t>
      </w:r>
      <w:r w:rsidR="006D5441" w:rsidRPr="00F43009">
        <w:rPr>
          <w:rFonts w:ascii="Times New Roman" w:eastAsia="Arial" w:hAnsi="Times New Roman" w:cs="Times New Roman"/>
          <w:b/>
          <w:sz w:val="24"/>
          <w:szCs w:val="24"/>
        </w:rPr>
        <w:t xml:space="preserve">extreme </w:t>
      </w:r>
      <w:r w:rsidR="006D5441" w:rsidRPr="006D5441">
        <w:rPr>
          <w:rFonts w:ascii="Times New Roman" w:eastAsia="Arial" w:hAnsi="Times New Roman" w:cs="Times New Roman"/>
          <w:b/>
          <w:sz w:val="24"/>
          <w:szCs w:val="24"/>
        </w:rPr>
        <w:t>values</w:t>
      </w:r>
      <w:r w:rsidR="006D5441" w:rsidRPr="006D5441">
        <w:rPr>
          <w:rFonts w:ascii="Times New Roman" w:eastAsia="Arial" w:hAnsi="Times New Roman" w:cs="Times New Roman"/>
          <w:sz w:val="24"/>
          <w:szCs w:val="24"/>
        </w:rPr>
        <w:t xml:space="preserve"> are needed, rather than </w:t>
      </w:r>
      <w:r w:rsidR="00F43009" w:rsidRPr="00F43009">
        <w:rPr>
          <w:rFonts w:ascii="Times New Roman" w:eastAsia="Arial" w:hAnsi="Times New Roman" w:cs="Times New Roman"/>
          <w:sz w:val="24"/>
          <w:szCs w:val="24"/>
        </w:rPr>
        <w:t xml:space="preserve">only means. </w:t>
      </w:r>
      <w:r w:rsidR="006D5441" w:rsidRPr="00F43009">
        <w:rPr>
          <w:rFonts w:ascii="Times New Roman" w:hAnsi="Times New Roman" w:cs="Times New Roman"/>
          <w:sz w:val="24"/>
          <w:szCs w:val="24"/>
          <w:lang w:val="en-US"/>
        </w:rPr>
        <w:t xml:space="preserve">The need for </w:t>
      </w:r>
      <w:r w:rsidR="006D5441" w:rsidRPr="00F43009">
        <w:rPr>
          <w:rFonts w:ascii="Times New Roman" w:hAnsi="Times New Roman" w:cs="Times New Roman"/>
          <w:b/>
          <w:sz w:val="24"/>
          <w:szCs w:val="24"/>
          <w:lang w:val="en-US"/>
        </w:rPr>
        <w:t>standardization</w:t>
      </w:r>
      <w:r w:rsidR="006D5441" w:rsidRPr="00F43009">
        <w:rPr>
          <w:rFonts w:ascii="Times New Roman" w:hAnsi="Times New Roman" w:cs="Times New Roman"/>
          <w:sz w:val="24"/>
          <w:szCs w:val="24"/>
          <w:lang w:val="en-US"/>
        </w:rPr>
        <w:t xml:space="preserve"> </w:t>
      </w:r>
      <w:r w:rsidR="00F43009" w:rsidRPr="00F43009">
        <w:rPr>
          <w:rFonts w:ascii="Times New Roman" w:hAnsi="Times New Roman" w:cs="Times New Roman"/>
          <w:sz w:val="24"/>
          <w:szCs w:val="24"/>
          <w:lang w:val="en-US"/>
        </w:rPr>
        <w:t xml:space="preserve">(e.g. formats) and </w:t>
      </w:r>
      <w:r w:rsidR="00F43009" w:rsidRPr="00F43009">
        <w:rPr>
          <w:rFonts w:ascii="Times New Roman" w:hAnsi="Times New Roman" w:cs="Times New Roman"/>
          <w:b/>
          <w:sz w:val="24"/>
          <w:szCs w:val="24"/>
          <w:lang w:val="en-US"/>
        </w:rPr>
        <w:t>harmonization</w:t>
      </w:r>
      <w:r w:rsidR="00F43009" w:rsidRPr="00F43009">
        <w:rPr>
          <w:rFonts w:ascii="Times New Roman" w:hAnsi="Times New Roman" w:cs="Times New Roman"/>
          <w:sz w:val="24"/>
          <w:szCs w:val="24"/>
          <w:lang w:val="en-US"/>
        </w:rPr>
        <w:t xml:space="preserve"> (e.g.</w:t>
      </w:r>
      <w:r w:rsidR="00F43009" w:rsidRPr="00F43009">
        <w:rPr>
          <w:rFonts w:ascii="Times New Roman" w:hAnsi="Times New Roman" w:cs="Times New Roman"/>
          <w:sz w:val="24"/>
          <w:szCs w:val="24"/>
        </w:rPr>
        <w:t xml:space="preserve"> calendars) </w:t>
      </w:r>
      <w:r w:rsidR="006D5441" w:rsidRPr="00F43009">
        <w:rPr>
          <w:rFonts w:ascii="Times New Roman" w:hAnsi="Times New Roman" w:cs="Times New Roman"/>
          <w:sz w:val="24"/>
          <w:szCs w:val="24"/>
          <w:lang w:val="en-US"/>
        </w:rPr>
        <w:t>should be further discussed with p</w:t>
      </w:r>
      <w:r w:rsidR="00F43009" w:rsidRPr="00F43009">
        <w:rPr>
          <w:rFonts w:ascii="Times New Roman" w:hAnsi="Times New Roman" w:cs="Times New Roman"/>
          <w:sz w:val="24"/>
          <w:szCs w:val="24"/>
          <w:lang w:val="en-US"/>
        </w:rPr>
        <w:t>otential users</w:t>
      </w:r>
      <w:r w:rsidR="003F581A">
        <w:rPr>
          <w:rFonts w:ascii="Times New Roman" w:hAnsi="Times New Roman" w:cs="Times New Roman"/>
          <w:sz w:val="24"/>
          <w:szCs w:val="24"/>
          <w:lang w:val="en-US"/>
        </w:rPr>
        <w:t>.</w:t>
      </w:r>
      <w:r w:rsidR="006D5441" w:rsidRPr="00F43009">
        <w:rPr>
          <w:rFonts w:ascii="Times New Roman" w:hAnsi="Times New Roman" w:cs="Times New Roman"/>
          <w:sz w:val="24"/>
          <w:szCs w:val="24"/>
          <w:lang w:val="en-US"/>
        </w:rPr>
        <w:t xml:space="preserve"> </w:t>
      </w:r>
      <w:r w:rsidR="00F43009">
        <w:rPr>
          <w:rFonts w:ascii="Times New Roman" w:hAnsi="Times New Roman" w:cs="Times New Roman"/>
          <w:sz w:val="24"/>
          <w:szCs w:val="24"/>
          <w:lang w:val="en-US"/>
        </w:rPr>
        <w:t xml:space="preserve">All respondents mentioned the requirement for </w:t>
      </w:r>
      <w:r w:rsidR="00F43009" w:rsidRPr="00F43009">
        <w:rPr>
          <w:rFonts w:ascii="Times New Roman" w:hAnsi="Times New Roman" w:cs="Times New Roman"/>
          <w:b/>
          <w:sz w:val="24"/>
          <w:szCs w:val="24"/>
          <w:lang w:val="en-US"/>
        </w:rPr>
        <w:t>metadata</w:t>
      </w:r>
      <w:r w:rsidR="00F43009">
        <w:rPr>
          <w:rFonts w:ascii="Times New Roman" w:hAnsi="Times New Roman" w:cs="Times New Roman"/>
          <w:b/>
          <w:sz w:val="24"/>
          <w:szCs w:val="24"/>
          <w:lang w:val="en-US"/>
        </w:rPr>
        <w:t xml:space="preserve"> </w:t>
      </w:r>
      <w:r w:rsidR="00F43009" w:rsidRPr="005E6EA7">
        <w:rPr>
          <w:rFonts w:ascii="Times New Roman" w:hAnsi="Times New Roman" w:cs="Times New Roman"/>
          <w:sz w:val="24"/>
          <w:szCs w:val="24"/>
          <w:lang w:val="en-US"/>
        </w:rPr>
        <w:t>describing</w:t>
      </w:r>
      <w:r w:rsidR="00F43009" w:rsidRPr="00F43009">
        <w:rPr>
          <w:rFonts w:ascii="Times New Roman" w:hAnsi="Times New Roman" w:cs="Times New Roman"/>
          <w:sz w:val="24"/>
          <w:szCs w:val="24"/>
          <w:lang w:val="en-US"/>
        </w:rPr>
        <w:t xml:space="preserve"> the origin of the data, for what purpose and by whom </w:t>
      </w:r>
      <w:r w:rsidR="007A7EC2">
        <w:rPr>
          <w:rFonts w:ascii="Times New Roman" w:hAnsi="Times New Roman" w:cs="Times New Roman"/>
          <w:sz w:val="24"/>
          <w:szCs w:val="24"/>
          <w:lang w:val="en-US"/>
        </w:rPr>
        <w:t>they were</w:t>
      </w:r>
      <w:r w:rsidR="00F43009" w:rsidRPr="00F43009">
        <w:rPr>
          <w:rFonts w:ascii="Times New Roman" w:hAnsi="Times New Roman" w:cs="Times New Roman"/>
          <w:sz w:val="24"/>
          <w:szCs w:val="24"/>
          <w:lang w:val="en-US"/>
        </w:rPr>
        <w:t xml:space="preserve"> produced</w:t>
      </w:r>
      <w:r w:rsidR="007A7EC2">
        <w:rPr>
          <w:rFonts w:ascii="Times New Roman" w:hAnsi="Times New Roman" w:cs="Times New Roman"/>
          <w:sz w:val="24"/>
          <w:szCs w:val="24"/>
          <w:lang w:val="en-US"/>
        </w:rPr>
        <w:t xml:space="preserve"> or </w:t>
      </w:r>
      <w:r w:rsidR="00F43009" w:rsidRPr="00F43009">
        <w:rPr>
          <w:rFonts w:ascii="Times New Roman" w:hAnsi="Times New Roman" w:cs="Times New Roman"/>
          <w:sz w:val="24"/>
          <w:szCs w:val="24"/>
          <w:lang w:val="en-US"/>
        </w:rPr>
        <w:t>change</w:t>
      </w:r>
      <w:r w:rsidR="007A7EC2">
        <w:rPr>
          <w:rFonts w:ascii="Times New Roman" w:hAnsi="Times New Roman" w:cs="Times New Roman"/>
          <w:sz w:val="24"/>
          <w:szCs w:val="24"/>
          <w:lang w:val="en-US"/>
        </w:rPr>
        <w:t>d</w:t>
      </w:r>
      <w:r w:rsidR="00F43009" w:rsidRPr="00F43009">
        <w:rPr>
          <w:rFonts w:ascii="Times New Roman" w:hAnsi="Times New Roman" w:cs="Times New Roman"/>
          <w:sz w:val="24"/>
          <w:szCs w:val="24"/>
          <w:lang w:val="en-US"/>
        </w:rPr>
        <w:t>, underlying assumptions and model parameters, abbreviations, accuracy level, uncertainty and a contact for further questions</w:t>
      </w:r>
      <w:r w:rsidR="00F43009">
        <w:rPr>
          <w:rFonts w:ascii="Times New Roman" w:hAnsi="Times New Roman" w:cs="Times New Roman"/>
          <w:sz w:val="24"/>
          <w:szCs w:val="24"/>
          <w:lang w:val="en-US"/>
        </w:rPr>
        <w:t xml:space="preserve">. Free access </w:t>
      </w:r>
      <w:r w:rsidR="00F43009" w:rsidRPr="00162456">
        <w:rPr>
          <w:rFonts w:ascii="Times New Roman" w:hAnsi="Times New Roman" w:cs="Times New Roman"/>
          <w:sz w:val="24"/>
          <w:szCs w:val="24"/>
          <w:lang w:val="en-US"/>
        </w:rPr>
        <w:t xml:space="preserve">to information </w:t>
      </w:r>
      <w:r w:rsidR="007A7EC2">
        <w:rPr>
          <w:rFonts w:ascii="Times New Roman" w:hAnsi="Times New Roman" w:cs="Times New Roman"/>
          <w:sz w:val="24"/>
          <w:szCs w:val="24"/>
          <w:lang w:val="en-US"/>
        </w:rPr>
        <w:t>and</w:t>
      </w:r>
      <w:r w:rsidR="00F43009" w:rsidRPr="00162456">
        <w:rPr>
          <w:rFonts w:ascii="Times New Roman" w:hAnsi="Times New Roman" w:cs="Times New Roman"/>
          <w:sz w:val="24"/>
          <w:szCs w:val="24"/>
          <w:lang w:val="en-US"/>
        </w:rPr>
        <w:t xml:space="preserve"> </w:t>
      </w:r>
      <w:r w:rsidR="007A7EC2" w:rsidRPr="00162456">
        <w:rPr>
          <w:rFonts w:ascii="Times New Roman" w:hAnsi="Times New Roman" w:cs="Times New Roman"/>
          <w:sz w:val="24"/>
          <w:szCs w:val="24"/>
          <w:lang w:val="en-US"/>
        </w:rPr>
        <w:t xml:space="preserve">an overview of existing datasets </w:t>
      </w:r>
      <w:r w:rsidR="00F43009" w:rsidRPr="00162456">
        <w:rPr>
          <w:rFonts w:ascii="Times New Roman" w:hAnsi="Times New Roman" w:cs="Times New Roman"/>
          <w:sz w:val="24"/>
          <w:szCs w:val="24"/>
          <w:lang w:val="en-US"/>
        </w:rPr>
        <w:t>is important</w:t>
      </w:r>
      <w:r w:rsidR="00F43009">
        <w:rPr>
          <w:rFonts w:ascii="Times New Roman" w:hAnsi="Times New Roman" w:cs="Times New Roman"/>
          <w:sz w:val="24"/>
          <w:szCs w:val="24"/>
          <w:lang w:val="en-US"/>
        </w:rPr>
        <w:t xml:space="preserve">. </w:t>
      </w:r>
    </w:p>
    <w:p w:rsidR="00F43009" w:rsidRDefault="00F43009" w:rsidP="00185E33">
      <w:pPr>
        <w:spacing w:after="0"/>
        <w:jc w:val="both"/>
        <w:rPr>
          <w:rFonts w:ascii="Times New Roman" w:hAnsi="Times New Roman" w:cs="Times New Roman"/>
          <w:sz w:val="24"/>
          <w:szCs w:val="24"/>
          <w:lang w:val="en-US"/>
        </w:rPr>
      </w:pPr>
    </w:p>
    <w:p w:rsidR="00F43009" w:rsidRDefault="00F43009" w:rsidP="00185E33">
      <w:pPr>
        <w:spacing w:after="0"/>
        <w:jc w:val="both"/>
        <w:rPr>
          <w:rFonts w:ascii="Times New Roman" w:hAnsi="Times New Roman" w:cs="Times New Roman"/>
          <w:sz w:val="24"/>
          <w:szCs w:val="24"/>
          <w:lang w:val="en-US"/>
        </w:rPr>
      </w:pPr>
      <w:r w:rsidRPr="00F43009">
        <w:rPr>
          <w:rFonts w:ascii="Times New Roman" w:hAnsi="Times New Roman" w:cs="Times New Roman"/>
          <w:b/>
          <w:i/>
          <w:sz w:val="24"/>
          <w:szCs w:val="24"/>
          <w:lang w:val="en-US"/>
        </w:rPr>
        <w:t>Post processing:</w:t>
      </w:r>
      <w:r>
        <w:rPr>
          <w:rFonts w:ascii="Times New Roman" w:hAnsi="Times New Roman" w:cs="Times New Roman"/>
          <w:sz w:val="24"/>
          <w:szCs w:val="24"/>
          <w:lang w:val="en-US"/>
        </w:rPr>
        <w:t xml:space="preserve"> </w:t>
      </w:r>
      <w:r w:rsidR="00F953CA">
        <w:rPr>
          <w:rFonts w:ascii="Times New Roman" w:hAnsi="Times New Roman" w:cs="Times New Roman"/>
          <w:sz w:val="24"/>
          <w:szCs w:val="24"/>
          <w:lang w:val="en-US"/>
        </w:rPr>
        <w:t>There</w:t>
      </w:r>
      <w:r w:rsidR="00185E33">
        <w:rPr>
          <w:rFonts w:ascii="Times New Roman" w:hAnsi="Times New Roman" w:cs="Times New Roman"/>
          <w:sz w:val="24"/>
          <w:szCs w:val="24"/>
          <w:lang w:val="en-US"/>
        </w:rPr>
        <w:t xml:space="preserve"> is </w:t>
      </w:r>
      <w:r w:rsidR="00F953CA">
        <w:rPr>
          <w:rFonts w:ascii="Times New Roman" w:hAnsi="Times New Roman" w:cs="Times New Roman"/>
          <w:sz w:val="24"/>
          <w:szCs w:val="24"/>
          <w:lang w:val="en-US"/>
        </w:rPr>
        <w:t>need for post processing tools to transform and to visualiz</w:t>
      </w:r>
      <w:r w:rsidRPr="00162456">
        <w:rPr>
          <w:rFonts w:ascii="Times New Roman" w:hAnsi="Times New Roman" w:cs="Times New Roman"/>
          <w:sz w:val="24"/>
          <w:szCs w:val="24"/>
          <w:lang w:val="en-US"/>
        </w:rPr>
        <w:t xml:space="preserve">e the data. </w:t>
      </w:r>
    </w:p>
    <w:p w:rsidR="006D5441" w:rsidRDefault="006D5441" w:rsidP="00185E33">
      <w:pPr>
        <w:spacing w:after="0"/>
        <w:jc w:val="both"/>
        <w:rPr>
          <w:rFonts w:ascii="Times New Roman" w:hAnsi="Times New Roman" w:cs="Times New Roman"/>
          <w:sz w:val="24"/>
          <w:szCs w:val="24"/>
          <w:lang w:val="en-US"/>
        </w:rPr>
      </w:pPr>
    </w:p>
    <w:p w:rsidR="003F581A" w:rsidRPr="009A1ED6" w:rsidRDefault="003F581A" w:rsidP="00185E33">
      <w:pPr>
        <w:spacing w:after="0"/>
        <w:contextualSpacing/>
        <w:jc w:val="both"/>
        <w:rPr>
          <w:rFonts w:ascii="Arial" w:eastAsia="Arial" w:hAnsi="Arial" w:cs="Times New Roman"/>
          <w:sz w:val="20"/>
          <w:szCs w:val="24"/>
          <w:lang w:val="en-US"/>
        </w:rPr>
      </w:pPr>
      <w:r w:rsidRPr="006D5441">
        <w:rPr>
          <w:rFonts w:ascii="Times New Roman" w:hAnsi="Times New Roman" w:cs="Times New Roman"/>
          <w:b/>
          <w:i/>
          <w:sz w:val="24"/>
          <w:szCs w:val="24"/>
          <w:lang w:val="en-US"/>
        </w:rPr>
        <w:t>User friendly portal:</w:t>
      </w:r>
      <w:r>
        <w:rPr>
          <w:rFonts w:ascii="Times New Roman" w:hAnsi="Times New Roman" w:cs="Times New Roman"/>
          <w:sz w:val="24"/>
          <w:szCs w:val="24"/>
          <w:lang w:val="en-US"/>
        </w:rPr>
        <w:t xml:space="preserve"> Although user</w:t>
      </w:r>
      <w:r w:rsidR="007A7EC2">
        <w:rPr>
          <w:rFonts w:ascii="Times New Roman" w:hAnsi="Times New Roman" w:cs="Times New Roman"/>
          <w:sz w:val="24"/>
          <w:szCs w:val="24"/>
          <w:lang w:val="en-US"/>
        </w:rPr>
        <w:t>-</w:t>
      </w:r>
      <w:r>
        <w:rPr>
          <w:rFonts w:ascii="Times New Roman" w:hAnsi="Times New Roman" w:cs="Times New Roman"/>
          <w:sz w:val="24"/>
          <w:szCs w:val="24"/>
          <w:lang w:val="en-US"/>
        </w:rPr>
        <w:t>friendly means different things to different user</w:t>
      </w:r>
      <w:r w:rsidR="00F953CA">
        <w:rPr>
          <w:rFonts w:ascii="Times New Roman" w:hAnsi="Times New Roman" w:cs="Times New Roman"/>
          <w:sz w:val="24"/>
          <w:szCs w:val="24"/>
          <w:lang w:val="en-US"/>
        </w:rPr>
        <w:t>s</w:t>
      </w:r>
      <w:r w:rsidR="007A7EC2">
        <w:rPr>
          <w:rFonts w:ascii="Times New Roman" w:hAnsi="Times New Roman" w:cs="Times New Roman"/>
          <w:sz w:val="24"/>
          <w:szCs w:val="24"/>
          <w:lang w:val="en-US"/>
        </w:rPr>
        <w:t>,</w:t>
      </w:r>
      <w:r>
        <w:rPr>
          <w:rFonts w:ascii="Times New Roman" w:hAnsi="Times New Roman" w:cs="Times New Roman"/>
          <w:sz w:val="24"/>
          <w:szCs w:val="24"/>
          <w:lang w:val="en-US"/>
        </w:rPr>
        <w:t xml:space="preserve"> t</w:t>
      </w:r>
      <w:r w:rsidRPr="00290EBA">
        <w:rPr>
          <w:rFonts w:ascii="Times New Roman" w:hAnsi="Times New Roman" w:cs="Times New Roman"/>
          <w:sz w:val="24"/>
          <w:szCs w:val="24"/>
          <w:lang w:val="en-US"/>
        </w:rPr>
        <w:t xml:space="preserve">he majority of the respondents </w:t>
      </w:r>
      <w:r>
        <w:rPr>
          <w:rFonts w:ascii="Times New Roman" w:hAnsi="Times New Roman" w:cs="Times New Roman"/>
          <w:sz w:val="24"/>
          <w:szCs w:val="24"/>
          <w:lang w:val="en-US"/>
        </w:rPr>
        <w:t xml:space="preserve">mentioned the need for a portal facilitating a </w:t>
      </w:r>
      <w:r w:rsidRPr="00F953CA">
        <w:rPr>
          <w:rFonts w:ascii="Times New Roman" w:hAnsi="Times New Roman" w:cs="Times New Roman"/>
          <w:b/>
          <w:sz w:val="24"/>
          <w:szCs w:val="24"/>
          <w:lang w:val="en-US"/>
        </w:rPr>
        <w:t>quick retrieval of data and metadata</w:t>
      </w:r>
      <w:r>
        <w:rPr>
          <w:rFonts w:ascii="Times New Roman" w:hAnsi="Times New Roman" w:cs="Times New Roman"/>
          <w:sz w:val="24"/>
          <w:szCs w:val="24"/>
          <w:lang w:val="en-US"/>
        </w:rPr>
        <w:t>. Intermediary organizations and impact researchers like the portal to o</w:t>
      </w:r>
      <w:r>
        <w:rPr>
          <w:rFonts w:ascii="Times New Roman" w:eastAsia="Arial" w:hAnsi="Times New Roman" w:cs="Times New Roman"/>
          <w:sz w:val="24"/>
          <w:szCs w:val="24"/>
          <w:lang w:val="en-US"/>
        </w:rPr>
        <w:t>ffer</w:t>
      </w:r>
      <w:r w:rsidRPr="009A1ED6">
        <w:rPr>
          <w:rFonts w:ascii="Times New Roman" w:eastAsia="Arial" w:hAnsi="Times New Roman" w:cs="Times New Roman"/>
          <w:sz w:val="24"/>
          <w:szCs w:val="24"/>
          <w:lang w:val="en-US"/>
        </w:rPr>
        <w:t xml:space="preserve"> different search functions (e.g. sectors, regions)</w:t>
      </w:r>
      <w:r>
        <w:rPr>
          <w:rFonts w:ascii="Times New Roman" w:eastAsia="Arial" w:hAnsi="Times New Roman" w:cs="Times New Roman"/>
          <w:sz w:val="24"/>
          <w:szCs w:val="24"/>
          <w:lang w:val="en-US"/>
        </w:rPr>
        <w:t xml:space="preserve"> and </w:t>
      </w:r>
      <w:r w:rsidR="00F953CA">
        <w:rPr>
          <w:rFonts w:ascii="Times New Roman" w:eastAsia="Arial" w:hAnsi="Times New Roman" w:cs="Times New Roman"/>
          <w:sz w:val="24"/>
          <w:szCs w:val="24"/>
          <w:lang w:val="en-US"/>
        </w:rPr>
        <w:t xml:space="preserve">to </w:t>
      </w:r>
      <w:r>
        <w:rPr>
          <w:rFonts w:ascii="Times New Roman" w:eastAsia="Arial" w:hAnsi="Times New Roman" w:cs="Times New Roman"/>
          <w:sz w:val="24"/>
          <w:szCs w:val="24"/>
          <w:lang w:val="en-US"/>
        </w:rPr>
        <w:t xml:space="preserve">include </w:t>
      </w:r>
      <w:r w:rsidR="007A7EC2">
        <w:rPr>
          <w:rFonts w:ascii="Times New Roman" w:eastAsia="Arial" w:hAnsi="Times New Roman" w:cs="Times New Roman"/>
          <w:sz w:val="24"/>
          <w:szCs w:val="24"/>
          <w:lang w:val="en-US"/>
        </w:rPr>
        <w:t xml:space="preserve">practical </w:t>
      </w:r>
      <w:r>
        <w:rPr>
          <w:rFonts w:ascii="Times New Roman" w:eastAsia="Arial" w:hAnsi="Times New Roman" w:cs="Times New Roman"/>
          <w:sz w:val="24"/>
          <w:szCs w:val="24"/>
          <w:lang w:val="en-US"/>
        </w:rPr>
        <w:t xml:space="preserve">use cases.  </w:t>
      </w:r>
      <w:r w:rsidRPr="009A1ED6">
        <w:rPr>
          <w:rFonts w:ascii="Times New Roman" w:eastAsia="Arial" w:hAnsi="Times New Roman" w:cs="Times New Roman"/>
          <w:sz w:val="24"/>
          <w:szCs w:val="24"/>
          <w:lang w:val="en-US"/>
        </w:rPr>
        <w:t xml:space="preserve"> </w:t>
      </w:r>
    </w:p>
    <w:p w:rsidR="006D5441" w:rsidRPr="006D5441" w:rsidRDefault="006D5441" w:rsidP="00185E33">
      <w:pPr>
        <w:spacing w:after="0"/>
        <w:jc w:val="both"/>
        <w:rPr>
          <w:rFonts w:ascii="Times New Roman" w:hAnsi="Times New Roman" w:cs="Times New Roman"/>
          <w:sz w:val="24"/>
          <w:szCs w:val="24"/>
        </w:rPr>
      </w:pPr>
    </w:p>
    <w:p w:rsidR="003F581A" w:rsidRPr="00185E33" w:rsidRDefault="00930788" w:rsidP="007A7EC2">
      <w:pPr>
        <w:spacing w:after="0"/>
        <w:jc w:val="both"/>
        <w:rPr>
          <w:rFonts w:ascii="Times New Roman" w:hAnsi="Times New Roman" w:cs="Times New Roman"/>
          <w:sz w:val="24"/>
          <w:szCs w:val="24"/>
          <w:lang w:val="en-US"/>
        </w:rPr>
      </w:pPr>
      <w:r w:rsidRPr="003F581A">
        <w:rPr>
          <w:rFonts w:ascii="Times New Roman" w:hAnsi="Times New Roman" w:cs="Times New Roman"/>
          <w:b/>
          <w:i/>
          <w:sz w:val="24"/>
          <w:szCs w:val="24"/>
          <w:lang w:val="en-US"/>
        </w:rPr>
        <w:t>The added-value of CLIPC</w:t>
      </w:r>
      <w:r w:rsidR="007A7EC2">
        <w:rPr>
          <w:rFonts w:ascii="Times New Roman" w:hAnsi="Times New Roman" w:cs="Times New Roman"/>
          <w:b/>
          <w:i/>
          <w:sz w:val="24"/>
          <w:szCs w:val="24"/>
          <w:lang w:val="en-US"/>
        </w:rPr>
        <w:t xml:space="preserve">: </w:t>
      </w:r>
      <w:r w:rsidR="003F581A" w:rsidRPr="00185E33">
        <w:rPr>
          <w:rFonts w:ascii="Times New Roman" w:hAnsi="Times New Roman" w:cs="Times New Roman"/>
          <w:sz w:val="24"/>
          <w:szCs w:val="24"/>
          <w:lang w:val="en-US"/>
        </w:rPr>
        <w:t xml:space="preserve">CLIPC should avoid redundancy with other portals. Two strategies were identified. To some, the CLIPC portal should become the "one stop shop", providing access to as many reliable sources as possible, including raw data, harmonized meta-information and tools for simple on-line post-processing calculations. To others CLIPC should </w:t>
      </w:r>
      <w:r w:rsidR="007A7EC2">
        <w:rPr>
          <w:rFonts w:ascii="Times New Roman" w:hAnsi="Times New Roman" w:cs="Times New Roman"/>
          <w:sz w:val="24"/>
          <w:szCs w:val="24"/>
          <w:lang w:val="en-US"/>
        </w:rPr>
        <w:t>mainly focus on</w:t>
      </w:r>
      <w:r w:rsidR="003F581A" w:rsidRPr="00185E33">
        <w:rPr>
          <w:rFonts w:ascii="Times New Roman" w:hAnsi="Times New Roman" w:cs="Times New Roman"/>
          <w:sz w:val="24"/>
          <w:szCs w:val="24"/>
          <w:lang w:val="en-US"/>
        </w:rPr>
        <w:t xml:space="preserve"> connections to other portals. The added-value would then be provided by a comprehensive overview of data supply and guidance. The combination of satellite and ground-based data and modelling results could also be an asset. </w:t>
      </w:r>
      <w:r w:rsidR="007A7EC2">
        <w:rPr>
          <w:rFonts w:ascii="Times New Roman" w:hAnsi="Times New Roman" w:cs="Times New Roman"/>
          <w:sz w:val="24"/>
          <w:szCs w:val="24"/>
          <w:lang w:val="en-US"/>
        </w:rPr>
        <w:t>M</w:t>
      </w:r>
      <w:r w:rsidR="003F581A" w:rsidRPr="00185E33">
        <w:rPr>
          <w:rFonts w:ascii="Times New Roman" w:hAnsi="Times New Roman" w:cs="Times New Roman"/>
          <w:sz w:val="24"/>
          <w:szCs w:val="24"/>
          <w:lang w:val="en-US"/>
        </w:rPr>
        <w:t xml:space="preserve">any </w:t>
      </w:r>
      <w:r w:rsidR="007A7EC2">
        <w:rPr>
          <w:rFonts w:ascii="Times New Roman" w:hAnsi="Times New Roman" w:cs="Times New Roman"/>
          <w:sz w:val="24"/>
          <w:szCs w:val="24"/>
          <w:lang w:val="en-US"/>
        </w:rPr>
        <w:t xml:space="preserve">users </w:t>
      </w:r>
      <w:r w:rsidR="003F581A" w:rsidRPr="00185E33">
        <w:rPr>
          <w:rFonts w:ascii="Times New Roman" w:hAnsi="Times New Roman" w:cs="Times New Roman"/>
          <w:sz w:val="24"/>
          <w:szCs w:val="24"/>
          <w:lang w:val="en-US"/>
        </w:rPr>
        <w:t xml:space="preserve">would like to use </w:t>
      </w:r>
      <w:r w:rsidR="007A7EC2" w:rsidRPr="00185E33">
        <w:rPr>
          <w:rFonts w:ascii="Times New Roman" w:hAnsi="Times New Roman" w:cs="Times New Roman"/>
          <w:sz w:val="24"/>
          <w:szCs w:val="24"/>
          <w:lang w:val="en-US"/>
        </w:rPr>
        <w:t>satellite data</w:t>
      </w:r>
      <w:r w:rsidR="003F581A" w:rsidRPr="00185E33">
        <w:rPr>
          <w:rFonts w:ascii="Times New Roman" w:hAnsi="Times New Roman" w:cs="Times New Roman"/>
          <w:sz w:val="24"/>
          <w:szCs w:val="24"/>
          <w:lang w:val="en-US"/>
        </w:rPr>
        <w:t xml:space="preserve"> if they were more easily available. </w:t>
      </w:r>
    </w:p>
    <w:p w:rsidR="007A7EC2" w:rsidRDefault="007A7EC2" w:rsidP="00185E33">
      <w:pPr>
        <w:jc w:val="both"/>
        <w:rPr>
          <w:rFonts w:ascii="Times New Roman" w:eastAsia="Arial" w:hAnsi="Times New Roman" w:cs="Times New Roman"/>
          <w:b/>
          <w:i/>
          <w:sz w:val="24"/>
          <w:szCs w:val="24"/>
          <w:lang w:val="en-US"/>
        </w:rPr>
      </w:pPr>
    </w:p>
    <w:p w:rsidR="00185E33" w:rsidRPr="00185E33" w:rsidRDefault="00F953CA" w:rsidP="00185E33">
      <w:pPr>
        <w:jc w:val="both"/>
        <w:rPr>
          <w:rFonts w:ascii="Times New Roman" w:eastAsia="Arial" w:hAnsi="Times New Roman" w:cs="Times New Roman"/>
          <w:b/>
          <w:i/>
          <w:sz w:val="24"/>
          <w:szCs w:val="24"/>
          <w:lang w:val="en-US"/>
        </w:rPr>
      </w:pPr>
      <w:r w:rsidRPr="00F953CA">
        <w:rPr>
          <w:rFonts w:ascii="Times New Roman" w:eastAsia="Arial" w:hAnsi="Times New Roman" w:cs="Times New Roman"/>
          <w:b/>
          <w:i/>
          <w:sz w:val="24"/>
          <w:szCs w:val="24"/>
          <w:lang w:val="en-US"/>
        </w:rPr>
        <w:t>Target audience</w:t>
      </w:r>
      <w:r w:rsidRPr="00185E33">
        <w:rPr>
          <w:rFonts w:ascii="Times New Roman" w:eastAsia="Arial" w:hAnsi="Times New Roman" w:cs="Times New Roman"/>
          <w:b/>
          <w:i/>
          <w:sz w:val="24"/>
          <w:szCs w:val="24"/>
          <w:lang w:val="en-US"/>
        </w:rPr>
        <w:t xml:space="preserve">: </w:t>
      </w:r>
      <w:r w:rsidRPr="00185E33">
        <w:rPr>
          <w:rFonts w:ascii="Times New Roman" w:hAnsi="Times New Roman" w:cs="Times New Roman"/>
          <w:sz w:val="24"/>
          <w:szCs w:val="24"/>
        </w:rPr>
        <w:t>T</w:t>
      </w:r>
      <w:r w:rsidRPr="00185E33">
        <w:rPr>
          <w:rFonts w:ascii="Times New Roman" w:hAnsi="Times New Roman" w:cs="Times New Roman"/>
          <w:sz w:val="24"/>
          <w:szCs w:val="24"/>
          <w:lang w:val="en-US"/>
        </w:rPr>
        <w:t>he CLIPC target audience can be positioned between two extremes: scientists with advanced skills to download and process complicated technical data, and societal end</w:t>
      </w:r>
      <w:r w:rsidR="007A7EC2">
        <w:rPr>
          <w:rFonts w:ascii="Times New Roman" w:hAnsi="Times New Roman" w:cs="Times New Roman"/>
          <w:sz w:val="24"/>
          <w:szCs w:val="24"/>
          <w:lang w:val="en-US"/>
        </w:rPr>
        <w:t>-</w:t>
      </w:r>
      <w:r w:rsidRPr="00185E33">
        <w:rPr>
          <w:rFonts w:ascii="Times New Roman" w:hAnsi="Times New Roman" w:cs="Times New Roman"/>
          <w:sz w:val="24"/>
          <w:szCs w:val="24"/>
          <w:lang w:val="en-US"/>
        </w:rPr>
        <w:t xml:space="preserve">users and some boundaries organizations </w:t>
      </w:r>
      <w:r w:rsidR="007A7EC2">
        <w:rPr>
          <w:rFonts w:ascii="Times New Roman" w:hAnsi="Times New Roman" w:cs="Times New Roman"/>
          <w:sz w:val="24"/>
          <w:szCs w:val="24"/>
          <w:lang w:val="en-US"/>
        </w:rPr>
        <w:t>without</w:t>
      </w:r>
      <w:r w:rsidRPr="00185E33">
        <w:rPr>
          <w:rFonts w:ascii="Times New Roman" w:hAnsi="Times New Roman" w:cs="Times New Roman"/>
          <w:sz w:val="24"/>
          <w:szCs w:val="24"/>
          <w:lang w:val="en-US"/>
        </w:rPr>
        <w:t xml:space="preserve"> such skills and mainly interested in processed data. Consequently</w:t>
      </w:r>
      <w:r w:rsidRPr="00185E33">
        <w:rPr>
          <w:rFonts w:ascii="Times New Roman" w:hAnsi="Times New Roman" w:cs="Times New Roman"/>
          <w:b/>
          <w:sz w:val="24"/>
          <w:szCs w:val="24"/>
          <w:lang w:val="en-US"/>
        </w:rPr>
        <w:t xml:space="preserve">, </w:t>
      </w:r>
      <w:r w:rsidR="007A7EC2">
        <w:rPr>
          <w:rFonts w:ascii="Times New Roman" w:hAnsi="Times New Roman" w:cs="Times New Roman"/>
          <w:sz w:val="24"/>
          <w:szCs w:val="24"/>
          <w:lang w:val="en-US"/>
        </w:rPr>
        <w:t xml:space="preserve"> </w:t>
      </w:r>
      <w:r w:rsidRPr="00185E33">
        <w:rPr>
          <w:rFonts w:ascii="Times New Roman" w:hAnsi="Times New Roman" w:cs="Times New Roman"/>
          <w:sz w:val="24"/>
          <w:szCs w:val="24"/>
          <w:lang w:val="en-US"/>
        </w:rPr>
        <w:t xml:space="preserve">it may be sufficient to </w:t>
      </w:r>
      <w:r w:rsidRPr="00185E33">
        <w:rPr>
          <w:rFonts w:ascii="Times New Roman" w:hAnsi="Times New Roman" w:cs="Times New Roman"/>
          <w:b/>
          <w:sz w:val="24"/>
          <w:szCs w:val="24"/>
          <w:lang w:val="en-US"/>
        </w:rPr>
        <w:t xml:space="preserve">distinguish between two major </w:t>
      </w:r>
      <w:r w:rsidR="007A7EC2" w:rsidRPr="00185E33">
        <w:rPr>
          <w:rFonts w:ascii="Times New Roman" w:hAnsi="Times New Roman" w:cs="Times New Roman"/>
          <w:b/>
          <w:sz w:val="24"/>
          <w:szCs w:val="24"/>
          <w:lang w:val="en-US"/>
        </w:rPr>
        <w:t>user</w:t>
      </w:r>
      <w:r w:rsidR="007A7EC2">
        <w:rPr>
          <w:rFonts w:ascii="Times New Roman" w:hAnsi="Times New Roman" w:cs="Times New Roman"/>
          <w:b/>
          <w:sz w:val="24"/>
          <w:szCs w:val="24"/>
          <w:lang w:val="en-US"/>
        </w:rPr>
        <w:t xml:space="preserve"> </w:t>
      </w:r>
      <w:r w:rsidRPr="00185E33">
        <w:rPr>
          <w:rFonts w:ascii="Times New Roman" w:hAnsi="Times New Roman" w:cs="Times New Roman"/>
          <w:b/>
          <w:sz w:val="24"/>
          <w:szCs w:val="24"/>
          <w:lang w:val="en-US"/>
        </w:rPr>
        <w:t>categories: scientific and non-scientific, or highly skilled and lowly skilled.</w:t>
      </w:r>
      <w:r w:rsidRPr="00185E33">
        <w:rPr>
          <w:rFonts w:ascii="Times New Roman" w:eastAsia="Arial" w:hAnsi="Times New Roman" w:cs="Times New Roman"/>
          <w:b/>
          <w:i/>
          <w:sz w:val="24"/>
          <w:szCs w:val="24"/>
          <w:lang w:val="en-US"/>
        </w:rPr>
        <w:t xml:space="preserve"> </w:t>
      </w:r>
    </w:p>
    <w:p w:rsidR="006D5441" w:rsidRDefault="00F953CA" w:rsidP="00185E33">
      <w:pPr>
        <w:spacing w:after="0"/>
        <w:jc w:val="both"/>
        <w:rPr>
          <w:rFonts w:ascii="Times New Roman" w:hAnsi="Times New Roman" w:cs="Times New Roman"/>
          <w:sz w:val="24"/>
          <w:szCs w:val="24"/>
          <w:lang w:val="en-US"/>
        </w:rPr>
      </w:pPr>
      <w:r w:rsidRPr="00185E33">
        <w:rPr>
          <w:rFonts w:ascii="Times New Roman" w:eastAsia="Arial" w:hAnsi="Times New Roman" w:cs="Times New Roman"/>
          <w:sz w:val="24"/>
          <w:szCs w:val="24"/>
          <w:lang w:val="en-US"/>
        </w:rPr>
        <w:t>The</w:t>
      </w:r>
      <w:r w:rsidRPr="00185E33">
        <w:rPr>
          <w:rFonts w:ascii="Times New Roman" w:eastAsia="Arial" w:hAnsi="Times New Roman" w:cs="Times New Roman"/>
          <w:b/>
          <w:i/>
          <w:sz w:val="24"/>
          <w:szCs w:val="24"/>
          <w:lang w:val="en-US"/>
        </w:rPr>
        <w:t xml:space="preserve"> </w:t>
      </w:r>
      <w:r w:rsidRPr="00185E33">
        <w:rPr>
          <w:rFonts w:ascii="Times New Roman" w:eastAsia="Arial" w:hAnsi="Times New Roman" w:cs="Times New Roman"/>
          <w:sz w:val="24"/>
          <w:szCs w:val="24"/>
          <w:lang w:val="en-US"/>
        </w:rPr>
        <w:t xml:space="preserve">implications </w:t>
      </w:r>
      <w:r w:rsidR="00185E33" w:rsidRPr="00185E33">
        <w:rPr>
          <w:rFonts w:ascii="Times New Roman" w:eastAsia="Arial" w:hAnsi="Times New Roman" w:cs="Times New Roman"/>
          <w:sz w:val="24"/>
          <w:szCs w:val="24"/>
          <w:lang w:val="en-US"/>
        </w:rPr>
        <w:t xml:space="preserve">of a distinction between </w:t>
      </w:r>
      <w:r w:rsidR="00185E33" w:rsidRPr="00185E33">
        <w:rPr>
          <w:rFonts w:ascii="Times New Roman" w:hAnsi="Times New Roman" w:cs="Times New Roman"/>
          <w:sz w:val="24"/>
          <w:szCs w:val="24"/>
          <w:lang w:val="en-US"/>
        </w:rPr>
        <w:t>(a) between scientific and non-scientific users, and (b) between core data sources and secondary, or auxiliary data sources</w:t>
      </w:r>
      <w:r w:rsidR="00185E33" w:rsidRPr="00185E33">
        <w:rPr>
          <w:rFonts w:ascii="Times New Roman" w:eastAsia="Arial" w:hAnsi="Times New Roman" w:cs="Times New Roman"/>
          <w:sz w:val="24"/>
          <w:szCs w:val="24"/>
          <w:lang w:val="en-US"/>
        </w:rPr>
        <w:t xml:space="preserve"> </w:t>
      </w:r>
      <w:r w:rsidRPr="00185E33">
        <w:rPr>
          <w:rFonts w:ascii="Times New Roman" w:eastAsia="Arial" w:hAnsi="Times New Roman" w:cs="Times New Roman"/>
          <w:sz w:val="24"/>
          <w:szCs w:val="24"/>
          <w:lang w:val="en-US"/>
        </w:rPr>
        <w:t xml:space="preserve">for </w:t>
      </w:r>
      <w:r w:rsidR="00185E33" w:rsidRPr="00185E33">
        <w:rPr>
          <w:rFonts w:ascii="Times New Roman" w:eastAsia="Arial" w:hAnsi="Times New Roman" w:cs="Times New Roman"/>
          <w:sz w:val="24"/>
          <w:szCs w:val="24"/>
          <w:lang w:val="en-US"/>
        </w:rPr>
        <w:t xml:space="preserve">the </w:t>
      </w:r>
      <w:r w:rsidRPr="00185E33">
        <w:rPr>
          <w:rFonts w:ascii="Times New Roman" w:eastAsia="Arial" w:hAnsi="Times New Roman" w:cs="Times New Roman"/>
          <w:sz w:val="24"/>
          <w:szCs w:val="24"/>
          <w:lang w:val="en-US"/>
        </w:rPr>
        <w:t>portal design include</w:t>
      </w:r>
      <w:r w:rsidR="00185E33" w:rsidRPr="00185E33">
        <w:rPr>
          <w:rFonts w:ascii="Times New Roman" w:eastAsia="Arial" w:hAnsi="Times New Roman" w:cs="Times New Roman"/>
          <w:sz w:val="24"/>
          <w:szCs w:val="24"/>
          <w:lang w:val="en-US"/>
        </w:rPr>
        <w:t xml:space="preserve">: </w:t>
      </w:r>
      <w:r w:rsidR="00185E33" w:rsidRPr="00185E33">
        <w:rPr>
          <w:rFonts w:ascii="Times New Roman" w:hAnsi="Times New Roman" w:cs="Times New Roman"/>
          <w:b/>
          <w:sz w:val="24"/>
          <w:szCs w:val="24"/>
          <w:lang w:val="en-US"/>
        </w:rPr>
        <w:t xml:space="preserve">layers for specialists and non-specialists, layers for direct data access and links to ancillary information, (personalized) selection and browsing tools and </w:t>
      </w:r>
      <w:r w:rsidR="00185E33" w:rsidRPr="00185E33">
        <w:rPr>
          <w:rFonts w:ascii="Times New Roman" w:eastAsia="Arial" w:hAnsi="Times New Roman" w:cs="Times New Roman"/>
          <w:b/>
          <w:sz w:val="24"/>
          <w:szCs w:val="24"/>
          <w:lang w:val="en-US"/>
        </w:rPr>
        <w:t>a dynamic interface</w:t>
      </w:r>
      <w:r w:rsidR="00185E33" w:rsidRPr="00185E33">
        <w:rPr>
          <w:rFonts w:ascii="Times New Roman" w:eastAsia="Arial" w:hAnsi="Times New Roman" w:cs="Times New Roman"/>
          <w:b/>
          <w:i/>
          <w:sz w:val="24"/>
          <w:szCs w:val="24"/>
          <w:lang w:val="en-US"/>
        </w:rPr>
        <w:t>.</w:t>
      </w:r>
    </w:p>
    <w:sectPr w:rsidR="006D5441">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521" w:rsidRDefault="00B13521" w:rsidP="00EF6F41">
      <w:pPr>
        <w:spacing w:after="0" w:line="240" w:lineRule="auto"/>
      </w:pPr>
      <w:r>
        <w:separator/>
      </w:r>
    </w:p>
  </w:endnote>
  <w:endnote w:type="continuationSeparator" w:id="0">
    <w:p w:rsidR="00B13521" w:rsidRDefault="00B13521" w:rsidP="00EF6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altName w:val="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1189630"/>
      <w:docPartObj>
        <w:docPartGallery w:val="Page Numbers (Bottom of Page)"/>
        <w:docPartUnique/>
      </w:docPartObj>
    </w:sdtPr>
    <w:sdtEndPr>
      <w:rPr>
        <w:noProof/>
      </w:rPr>
    </w:sdtEndPr>
    <w:sdtContent>
      <w:p w:rsidR="00185E33" w:rsidRDefault="00185E33">
        <w:pPr>
          <w:pStyle w:val="Footer"/>
        </w:pPr>
        <w:r>
          <w:fldChar w:fldCharType="begin"/>
        </w:r>
        <w:r>
          <w:instrText xml:space="preserve"> PAGE   \* MERGEFORMAT </w:instrText>
        </w:r>
        <w:r>
          <w:fldChar w:fldCharType="separate"/>
        </w:r>
        <w:r w:rsidR="005E6EA7">
          <w:rPr>
            <w:noProof/>
          </w:rPr>
          <w:t>1</w:t>
        </w:r>
        <w:r>
          <w:rPr>
            <w:noProof/>
          </w:rPr>
          <w:fldChar w:fldCharType="end"/>
        </w:r>
      </w:p>
    </w:sdtContent>
  </w:sdt>
  <w:p w:rsidR="00185E33" w:rsidRDefault="00185E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521" w:rsidRDefault="00B13521" w:rsidP="00EF6F41">
      <w:pPr>
        <w:spacing w:after="0" w:line="240" w:lineRule="auto"/>
      </w:pPr>
      <w:r>
        <w:separator/>
      </w:r>
    </w:p>
  </w:footnote>
  <w:footnote w:type="continuationSeparator" w:id="0">
    <w:p w:rsidR="00B13521" w:rsidRDefault="00B13521" w:rsidP="00EF6F41">
      <w:pPr>
        <w:spacing w:after="0" w:line="240" w:lineRule="auto"/>
      </w:pPr>
      <w:r>
        <w:continuationSeparator/>
      </w:r>
    </w:p>
  </w:footnote>
  <w:footnote w:id="1">
    <w:p w:rsidR="0075066A" w:rsidRPr="00066319" w:rsidRDefault="0075066A">
      <w:pPr>
        <w:pStyle w:val="FootnoteText"/>
        <w:rPr>
          <w:rFonts w:ascii="Times New Roman" w:hAnsi="Times New Roman" w:cs="Times New Roman"/>
          <w:sz w:val="18"/>
          <w:szCs w:val="18"/>
        </w:rPr>
      </w:pPr>
      <w:r>
        <w:rPr>
          <w:rStyle w:val="FootnoteReference"/>
        </w:rPr>
        <w:footnoteRef/>
      </w:r>
      <w:r>
        <w:t xml:space="preserve"> </w:t>
      </w:r>
      <w:r w:rsidR="00066319" w:rsidRPr="00066319">
        <w:rPr>
          <w:rFonts w:ascii="Times New Roman" w:hAnsi="Times New Roman" w:cs="Times New Roman"/>
          <w:sz w:val="18"/>
          <w:szCs w:val="18"/>
        </w:rPr>
        <w:t>This summary provides background information for the CLIPC user requirements worksho</w:t>
      </w:r>
      <w:bookmarkStart w:id="0" w:name="_GoBack"/>
      <w:bookmarkEnd w:id="0"/>
      <w:r w:rsidR="00066319" w:rsidRPr="00066319">
        <w:rPr>
          <w:rFonts w:ascii="Times New Roman" w:hAnsi="Times New Roman" w:cs="Times New Roman"/>
          <w:sz w:val="18"/>
          <w:szCs w:val="18"/>
        </w:rPr>
        <w:t>p, 3 -2-2015 (</w:t>
      </w:r>
      <w:r w:rsidRPr="00066319">
        <w:rPr>
          <w:rFonts w:ascii="Times New Roman" w:hAnsi="Times New Roman" w:cs="Times New Roman"/>
          <w:sz w:val="18"/>
          <w:szCs w:val="18"/>
        </w:rPr>
        <w:t xml:space="preserve">Channah </w:t>
      </w:r>
      <w:r w:rsidR="00066319" w:rsidRPr="00066319">
        <w:rPr>
          <w:rFonts w:ascii="Times New Roman" w:hAnsi="Times New Roman" w:cs="Times New Roman"/>
          <w:sz w:val="18"/>
          <w:szCs w:val="18"/>
        </w:rPr>
        <w:t>Betgen &amp;</w:t>
      </w:r>
      <w:r w:rsidRPr="00066319">
        <w:rPr>
          <w:rFonts w:ascii="Times New Roman" w:hAnsi="Times New Roman" w:cs="Times New Roman"/>
          <w:sz w:val="18"/>
          <w:szCs w:val="18"/>
        </w:rPr>
        <w:t xml:space="preserve"> Annemarie Groot</w:t>
      </w:r>
      <w:r w:rsidR="00066319" w:rsidRPr="00066319">
        <w:rPr>
          <w:rFonts w:ascii="Times New Roman" w:hAnsi="Times New Roman" w:cs="Times New Roman"/>
          <w:sz w:val="18"/>
          <w:szCs w:val="18"/>
        </w:rPr>
        <w:t>, Alterra)</w:t>
      </w:r>
      <w:r w:rsidR="00A2382A">
        <w:rPr>
          <w:rFonts w:ascii="Times New Roman" w:hAnsi="Times New Roman" w:cs="Times New Roman"/>
          <w:sz w:val="18"/>
          <w:szCs w:val="18"/>
        </w:rPr>
        <w:t>.</w:t>
      </w:r>
      <w:r w:rsidR="00066319" w:rsidRPr="00066319">
        <w:rPr>
          <w:rFonts w:ascii="Times New Roman" w:hAnsi="Times New Roman" w:cs="Times New Roman"/>
          <w:sz w:val="18"/>
          <w:szCs w:val="18"/>
        </w:rPr>
        <w:t xml:space="preserve"> </w:t>
      </w:r>
      <w:r w:rsidRPr="00066319">
        <w:rPr>
          <w:rFonts w:ascii="Times New Roman" w:hAnsi="Times New Roman" w:cs="Times New Roman"/>
          <w:sz w:val="18"/>
          <w:szCs w:val="18"/>
        </w:rPr>
        <w:t xml:space="preserve"> </w:t>
      </w:r>
      <w:r w:rsidR="00A2382A" w:rsidRPr="00066319">
        <w:rPr>
          <w:rFonts w:ascii="Times New Roman" w:hAnsi="Times New Roman" w:cs="Times New Roman"/>
          <w:sz w:val="18"/>
          <w:szCs w:val="18"/>
        </w:rPr>
        <w:t>For more detailed information on the CLIPC project, see http://www.clipc.eu/home</w:t>
      </w:r>
    </w:p>
  </w:footnote>
  <w:footnote w:id="2">
    <w:p w:rsidR="00A2382A" w:rsidRPr="00A2382A" w:rsidRDefault="00A2382A" w:rsidP="00A2382A">
      <w:pPr>
        <w:pStyle w:val="FootnoteText"/>
        <w:rPr>
          <w:rFonts w:ascii="Times New Roman" w:hAnsi="Times New Roman" w:cs="Times New Roman"/>
          <w:sz w:val="18"/>
          <w:szCs w:val="18"/>
        </w:rPr>
      </w:pPr>
      <w:r w:rsidRPr="00A2382A">
        <w:rPr>
          <w:rStyle w:val="FootnoteReference"/>
          <w:rFonts w:ascii="Times New Roman" w:hAnsi="Times New Roman" w:cs="Times New Roman"/>
          <w:sz w:val="18"/>
          <w:szCs w:val="18"/>
        </w:rPr>
        <w:footnoteRef/>
      </w:r>
      <w:r w:rsidRPr="00A2382A">
        <w:rPr>
          <w:rFonts w:ascii="Times New Roman" w:hAnsi="Times New Roman" w:cs="Times New Roman"/>
          <w:sz w:val="18"/>
          <w:szCs w:val="18"/>
        </w:rPr>
        <w:t xml:space="preserve"> Copernicus is the European Earth Observation Programme</w:t>
      </w:r>
      <w:r>
        <w:rPr>
          <w:rFonts w:ascii="Times New Roman" w:hAnsi="Times New Roman" w:cs="Times New Roman"/>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87625"/>
    <w:multiLevelType w:val="hybridMultilevel"/>
    <w:tmpl w:val="474CB98A"/>
    <w:lvl w:ilvl="0" w:tplc="C3820CC6">
      <w:numFmt w:val="bullet"/>
      <w:lvlText w:val="-"/>
      <w:lvlJc w:val="left"/>
      <w:pPr>
        <w:ind w:left="720" w:hanging="360"/>
      </w:pPr>
      <w:rPr>
        <w:rFonts w:ascii="Verdana" w:eastAsia="Times New Roman"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AC25EAD"/>
    <w:multiLevelType w:val="hybridMultilevel"/>
    <w:tmpl w:val="C5AE5C6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02F"/>
    <w:rsid w:val="00066319"/>
    <w:rsid w:val="000C42CF"/>
    <w:rsid w:val="00162456"/>
    <w:rsid w:val="00185E33"/>
    <w:rsid w:val="00290EBA"/>
    <w:rsid w:val="003439B6"/>
    <w:rsid w:val="0037560C"/>
    <w:rsid w:val="0038102F"/>
    <w:rsid w:val="003A390A"/>
    <w:rsid w:val="003B18D0"/>
    <w:rsid w:val="003F581A"/>
    <w:rsid w:val="00463711"/>
    <w:rsid w:val="005E6EA7"/>
    <w:rsid w:val="00643DB7"/>
    <w:rsid w:val="006D5441"/>
    <w:rsid w:val="007468B5"/>
    <w:rsid w:val="0075066A"/>
    <w:rsid w:val="00763DB8"/>
    <w:rsid w:val="007A7EC2"/>
    <w:rsid w:val="00896A30"/>
    <w:rsid w:val="0091219B"/>
    <w:rsid w:val="00930788"/>
    <w:rsid w:val="00984906"/>
    <w:rsid w:val="009A1ED6"/>
    <w:rsid w:val="00A069DE"/>
    <w:rsid w:val="00A2382A"/>
    <w:rsid w:val="00A26212"/>
    <w:rsid w:val="00AC4ADE"/>
    <w:rsid w:val="00AF6792"/>
    <w:rsid w:val="00B13521"/>
    <w:rsid w:val="00B5390B"/>
    <w:rsid w:val="00B90AD1"/>
    <w:rsid w:val="00BA0620"/>
    <w:rsid w:val="00C56147"/>
    <w:rsid w:val="00CA78E5"/>
    <w:rsid w:val="00CE051A"/>
    <w:rsid w:val="00D61A55"/>
    <w:rsid w:val="00DC0D9B"/>
    <w:rsid w:val="00DD1C7F"/>
    <w:rsid w:val="00EB4A95"/>
    <w:rsid w:val="00EF6F41"/>
    <w:rsid w:val="00F1499B"/>
    <w:rsid w:val="00F43009"/>
    <w:rsid w:val="00F953CA"/>
    <w:rsid w:val="00FC61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17"/>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102F"/>
    <w:pPr>
      <w:spacing w:after="0" w:line="240" w:lineRule="auto"/>
      <w:ind w:left="720"/>
    </w:pPr>
    <w:rPr>
      <w:rFonts w:ascii="Calibri" w:hAnsi="Calibri" w:cs="Times New Roman"/>
      <w:sz w:val="22"/>
    </w:rPr>
  </w:style>
  <w:style w:type="paragraph" w:styleId="Header">
    <w:name w:val="header"/>
    <w:basedOn w:val="Normal"/>
    <w:link w:val="HeaderChar"/>
    <w:uiPriority w:val="99"/>
    <w:unhideWhenUsed/>
    <w:rsid w:val="00EF6F41"/>
    <w:pPr>
      <w:tabs>
        <w:tab w:val="center" w:pos="4536"/>
        <w:tab w:val="right" w:pos="9072"/>
      </w:tabs>
      <w:spacing w:after="0" w:line="240" w:lineRule="auto"/>
    </w:pPr>
  </w:style>
  <w:style w:type="character" w:customStyle="1" w:styleId="HeaderChar">
    <w:name w:val="Header Char"/>
    <w:basedOn w:val="DefaultParagraphFont"/>
    <w:link w:val="Header"/>
    <w:uiPriority w:val="99"/>
    <w:rsid w:val="00EF6F41"/>
  </w:style>
  <w:style w:type="paragraph" w:styleId="Footer">
    <w:name w:val="footer"/>
    <w:basedOn w:val="Normal"/>
    <w:link w:val="FooterChar"/>
    <w:uiPriority w:val="99"/>
    <w:unhideWhenUsed/>
    <w:rsid w:val="00EF6F41"/>
    <w:pPr>
      <w:tabs>
        <w:tab w:val="center" w:pos="4536"/>
        <w:tab w:val="right" w:pos="9072"/>
      </w:tabs>
      <w:spacing w:after="0" w:line="240" w:lineRule="auto"/>
    </w:pPr>
  </w:style>
  <w:style w:type="character" w:customStyle="1" w:styleId="FooterChar">
    <w:name w:val="Footer Char"/>
    <w:basedOn w:val="DefaultParagraphFont"/>
    <w:link w:val="Footer"/>
    <w:uiPriority w:val="99"/>
    <w:rsid w:val="00EF6F41"/>
  </w:style>
  <w:style w:type="paragraph" w:styleId="BalloonText">
    <w:name w:val="Balloon Text"/>
    <w:basedOn w:val="Normal"/>
    <w:link w:val="BalloonTextChar"/>
    <w:uiPriority w:val="99"/>
    <w:semiHidden/>
    <w:unhideWhenUsed/>
    <w:rsid w:val="00EF6F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6F41"/>
    <w:rPr>
      <w:rFonts w:ascii="Tahoma" w:hAnsi="Tahoma" w:cs="Tahoma"/>
      <w:sz w:val="16"/>
      <w:szCs w:val="16"/>
    </w:rPr>
  </w:style>
  <w:style w:type="paragraph" w:styleId="NormalWeb">
    <w:name w:val="Normal (Web)"/>
    <w:basedOn w:val="Normal"/>
    <w:uiPriority w:val="99"/>
    <w:unhideWhenUsed/>
    <w:rsid w:val="00EB4A9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98490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4906"/>
    <w:rPr>
      <w:sz w:val="20"/>
      <w:szCs w:val="20"/>
    </w:rPr>
  </w:style>
  <w:style w:type="character" w:styleId="FootnoteReference">
    <w:name w:val="footnote reference"/>
    <w:basedOn w:val="DefaultParagraphFont"/>
    <w:uiPriority w:val="99"/>
    <w:semiHidden/>
    <w:unhideWhenUsed/>
    <w:rsid w:val="00984906"/>
    <w:rPr>
      <w:vertAlign w:val="superscript"/>
    </w:rPr>
  </w:style>
  <w:style w:type="table" w:styleId="TableGrid">
    <w:name w:val="Table Grid"/>
    <w:basedOn w:val="TableNormal"/>
    <w:uiPriority w:val="59"/>
    <w:rsid w:val="009A1E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185E33"/>
    <w:rPr>
      <w:rFonts w:cs="Times New Roman"/>
      <w:sz w:val="16"/>
      <w:szCs w:val="16"/>
    </w:rPr>
  </w:style>
  <w:style w:type="paragraph" w:styleId="CommentText">
    <w:name w:val="annotation text"/>
    <w:basedOn w:val="Normal"/>
    <w:link w:val="CommentTextChar"/>
    <w:uiPriority w:val="99"/>
    <w:rsid w:val="00185E33"/>
    <w:pPr>
      <w:spacing w:after="0" w:line="240" w:lineRule="auto"/>
    </w:pPr>
    <w:rPr>
      <w:rFonts w:ascii="Arial" w:eastAsia="Arial" w:hAnsi="Arial" w:cs="Times New Roman"/>
      <w:sz w:val="20"/>
      <w:szCs w:val="20"/>
      <w:lang w:val="fr-FR"/>
    </w:rPr>
  </w:style>
  <w:style w:type="character" w:customStyle="1" w:styleId="CommentTextChar">
    <w:name w:val="Comment Text Char"/>
    <w:basedOn w:val="DefaultParagraphFont"/>
    <w:link w:val="CommentText"/>
    <w:uiPriority w:val="99"/>
    <w:rsid w:val="00185E33"/>
    <w:rPr>
      <w:rFonts w:ascii="Arial" w:eastAsia="Arial" w:hAnsi="Arial" w:cs="Times New Roman"/>
      <w:sz w:val="20"/>
      <w:szCs w:val="20"/>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17"/>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102F"/>
    <w:pPr>
      <w:spacing w:after="0" w:line="240" w:lineRule="auto"/>
      <w:ind w:left="720"/>
    </w:pPr>
    <w:rPr>
      <w:rFonts w:ascii="Calibri" w:hAnsi="Calibri" w:cs="Times New Roman"/>
      <w:sz w:val="22"/>
    </w:rPr>
  </w:style>
  <w:style w:type="paragraph" w:styleId="Header">
    <w:name w:val="header"/>
    <w:basedOn w:val="Normal"/>
    <w:link w:val="HeaderChar"/>
    <w:uiPriority w:val="99"/>
    <w:unhideWhenUsed/>
    <w:rsid w:val="00EF6F41"/>
    <w:pPr>
      <w:tabs>
        <w:tab w:val="center" w:pos="4536"/>
        <w:tab w:val="right" w:pos="9072"/>
      </w:tabs>
      <w:spacing w:after="0" w:line="240" w:lineRule="auto"/>
    </w:pPr>
  </w:style>
  <w:style w:type="character" w:customStyle="1" w:styleId="HeaderChar">
    <w:name w:val="Header Char"/>
    <w:basedOn w:val="DefaultParagraphFont"/>
    <w:link w:val="Header"/>
    <w:uiPriority w:val="99"/>
    <w:rsid w:val="00EF6F41"/>
  </w:style>
  <w:style w:type="paragraph" w:styleId="Footer">
    <w:name w:val="footer"/>
    <w:basedOn w:val="Normal"/>
    <w:link w:val="FooterChar"/>
    <w:uiPriority w:val="99"/>
    <w:unhideWhenUsed/>
    <w:rsid w:val="00EF6F41"/>
    <w:pPr>
      <w:tabs>
        <w:tab w:val="center" w:pos="4536"/>
        <w:tab w:val="right" w:pos="9072"/>
      </w:tabs>
      <w:spacing w:after="0" w:line="240" w:lineRule="auto"/>
    </w:pPr>
  </w:style>
  <w:style w:type="character" w:customStyle="1" w:styleId="FooterChar">
    <w:name w:val="Footer Char"/>
    <w:basedOn w:val="DefaultParagraphFont"/>
    <w:link w:val="Footer"/>
    <w:uiPriority w:val="99"/>
    <w:rsid w:val="00EF6F41"/>
  </w:style>
  <w:style w:type="paragraph" w:styleId="BalloonText">
    <w:name w:val="Balloon Text"/>
    <w:basedOn w:val="Normal"/>
    <w:link w:val="BalloonTextChar"/>
    <w:uiPriority w:val="99"/>
    <w:semiHidden/>
    <w:unhideWhenUsed/>
    <w:rsid w:val="00EF6F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6F41"/>
    <w:rPr>
      <w:rFonts w:ascii="Tahoma" w:hAnsi="Tahoma" w:cs="Tahoma"/>
      <w:sz w:val="16"/>
      <w:szCs w:val="16"/>
    </w:rPr>
  </w:style>
  <w:style w:type="paragraph" w:styleId="NormalWeb">
    <w:name w:val="Normal (Web)"/>
    <w:basedOn w:val="Normal"/>
    <w:uiPriority w:val="99"/>
    <w:unhideWhenUsed/>
    <w:rsid w:val="00EB4A9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98490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4906"/>
    <w:rPr>
      <w:sz w:val="20"/>
      <w:szCs w:val="20"/>
    </w:rPr>
  </w:style>
  <w:style w:type="character" w:styleId="FootnoteReference">
    <w:name w:val="footnote reference"/>
    <w:basedOn w:val="DefaultParagraphFont"/>
    <w:uiPriority w:val="99"/>
    <w:semiHidden/>
    <w:unhideWhenUsed/>
    <w:rsid w:val="00984906"/>
    <w:rPr>
      <w:vertAlign w:val="superscript"/>
    </w:rPr>
  </w:style>
  <w:style w:type="table" w:styleId="TableGrid">
    <w:name w:val="Table Grid"/>
    <w:basedOn w:val="TableNormal"/>
    <w:uiPriority w:val="59"/>
    <w:rsid w:val="009A1E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185E33"/>
    <w:rPr>
      <w:rFonts w:cs="Times New Roman"/>
      <w:sz w:val="16"/>
      <w:szCs w:val="16"/>
    </w:rPr>
  </w:style>
  <w:style w:type="paragraph" w:styleId="CommentText">
    <w:name w:val="annotation text"/>
    <w:basedOn w:val="Normal"/>
    <w:link w:val="CommentTextChar"/>
    <w:uiPriority w:val="99"/>
    <w:rsid w:val="00185E33"/>
    <w:pPr>
      <w:spacing w:after="0" w:line="240" w:lineRule="auto"/>
    </w:pPr>
    <w:rPr>
      <w:rFonts w:ascii="Arial" w:eastAsia="Arial" w:hAnsi="Arial" w:cs="Times New Roman"/>
      <w:sz w:val="20"/>
      <w:szCs w:val="20"/>
      <w:lang w:val="fr-FR"/>
    </w:rPr>
  </w:style>
  <w:style w:type="character" w:customStyle="1" w:styleId="CommentTextChar">
    <w:name w:val="Comment Text Char"/>
    <w:basedOn w:val="DefaultParagraphFont"/>
    <w:link w:val="CommentText"/>
    <w:uiPriority w:val="99"/>
    <w:rsid w:val="00185E33"/>
    <w:rPr>
      <w:rFonts w:ascii="Arial" w:eastAsia="Arial" w:hAnsi="Arial" w:cs="Times New Roman"/>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640705">
      <w:bodyDiv w:val="1"/>
      <w:marLeft w:val="0"/>
      <w:marRight w:val="0"/>
      <w:marTop w:val="0"/>
      <w:marBottom w:val="0"/>
      <w:divBdr>
        <w:top w:val="none" w:sz="0" w:space="0" w:color="auto"/>
        <w:left w:val="none" w:sz="0" w:space="0" w:color="auto"/>
        <w:bottom w:val="none" w:sz="0" w:space="0" w:color="auto"/>
        <w:right w:val="none" w:sz="0" w:space="0" w:color="auto"/>
      </w:divBdr>
    </w:div>
    <w:div w:id="1154296660">
      <w:bodyDiv w:val="1"/>
      <w:marLeft w:val="0"/>
      <w:marRight w:val="0"/>
      <w:marTop w:val="0"/>
      <w:marBottom w:val="0"/>
      <w:divBdr>
        <w:top w:val="none" w:sz="0" w:space="0" w:color="auto"/>
        <w:left w:val="none" w:sz="0" w:space="0" w:color="auto"/>
        <w:bottom w:val="none" w:sz="0" w:space="0" w:color="auto"/>
        <w:right w:val="none" w:sz="0" w:space="0" w:color="auto"/>
      </w:divBdr>
      <w:divsChild>
        <w:div w:id="456221101">
          <w:marLeft w:val="0"/>
          <w:marRight w:val="0"/>
          <w:marTop w:val="0"/>
          <w:marBottom w:val="0"/>
          <w:divBdr>
            <w:top w:val="none" w:sz="0" w:space="0" w:color="auto"/>
            <w:left w:val="none" w:sz="0" w:space="0" w:color="auto"/>
            <w:bottom w:val="none" w:sz="0" w:space="0" w:color="auto"/>
            <w:right w:val="none" w:sz="0" w:space="0" w:color="auto"/>
          </w:divBdr>
          <w:divsChild>
            <w:div w:id="99282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607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3D1B6-6F6F-4977-85A6-221A15E78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896</Words>
  <Characters>5111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Wageningen UR</Company>
  <LinksUpToDate>false</LinksUpToDate>
  <CharactersWithSpaces>5996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Betgen, Channah</dc:creator>
  <cp:lastModifiedBy>Groot, Annemarie</cp:lastModifiedBy>
  <cp:revision>2</cp:revision>
  <dcterms:created xsi:type="dcterms:W3CDTF">2015-01-27T10:16:00Z</dcterms:created>
  <dcterms:modified xsi:type="dcterms:W3CDTF">2015-01-27T10:16:00Z</dcterms:modified>
</cp:coreProperties>
</file>